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3378" w14:textId="77777777" w:rsidR="00035D8A" w:rsidRDefault="00085FAF" w:rsidP="00085FAF">
      <w:pPr>
        <w:spacing w:after="0" w:line="240" w:lineRule="auto"/>
      </w:pPr>
      <w:r w:rsidRPr="00085FAF">
        <w:rPr>
          <w:noProof/>
        </w:rPr>
        <w:drawing>
          <wp:inline distT="0" distB="0" distL="0" distR="0" wp14:anchorId="3E7510A7" wp14:editId="2C0CB514">
            <wp:extent cx="3566160" cy="1028700"/>
            <wp:effectExtent l="0" t="0" r="0" b="0"/>
            <wp:docPr id="1" name="Picture 1" descr="F:\Shared\Administration\logo\FFF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d\Administration\logo\FFF 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1028700"/>
                    </a:xfrm>
                    <a:prstGeom prst="rect">
                      <a:avLst/>
                    </a:prstGeom>
                    <a:noFill/>
                    <a:ln>
                      <a:noFill/>
                    </a:ln>
                  </pic:spPr>
                </pic:pic>
              </a:graphicData>
            </a:graphic>
          </wp:inline>
        </w:drawing>
      </w:r>
    </w:p>
    <w:p w14:paraId="569877B5" w14:textId="77777777" w:rsidR="00085FAF" w:rsidRDefault="00085FAF" w:rsidP="00085FAF">
      <w:pPr>
        <w:spacing w:after="0" w:line="240" w:lineRule="auto"/>
      </w:pPr>
    </w:p>
    <w:p w14:paraId="323530FF" w14:textId="77777777" w:rsidR="00D46022" w:rsidRDefault="00D46022" w:rsidP="00085FAF">
      <w:pPr>
        <w:spacing w:after="0" w:line="240" w:lineRule="auto"/>
      </w:pPr>
    </w:p>
    <w:p w14:paraId="3DA58319" w14:textId="572CB43A" w:rsidR="0011701A" w:rsidRPr="00D46022" w:rsidRDefault="0011701A" w:rsidP="0011701A">
      <w:pPr>
        <w:spacing w:after="0" w:line="240" w:lineRule="auto"/>
        <w:jc w:val="center"/>
        <w:rPr>
          <w:rFonts w:ascii="Maiandra GD" w:hAnsi="Maiandra GD"/>
          <w:b/>
          <w:sz w:val="24"/>
          <w:szCs w:val="24"/>
        </w:rPr>
      </w:pPr>
      <w:r w:rsidRPr="00D46022">
        <w:rPr>
          <w:rFonts w:ascii="Maiandra GD" w:hAnsi="Maiandra GD"/>
          <w:b/>
          <w:sz w:val="24"/>
          <w:szCs w:val="24"/>
        </w:rPr>
        <w:t>20</w:t>
      </w:r>
      <w:r w:rsidR="008E2CAB">
        <w:rPr>
          <w:rFonts w:ascii="Maiandra GD" w:hAnsi="Maiandra GD"/>
          <w:b/>
          <w:sz w:val="24"/>
          <w:szCs w:val="24"/>
        </w:rPr>
        <w:t>2</w:t>
      </w:r>
      <w:r w:rsidR="00FC5060">
        <w:rPr>
          <w:rFonts w:ascii="Maiandra GD" w:hAnsi="Maiandra GD"/>
          <w:b/>
          <w:sz w:val="24"/>
          <w:szCs w:val="24"/>
        </w:rPr>
        <w:t>4</w:t>
      </w:r>
      <w:r w:rsidRPr="00D46022">
        <w:rPr>
          <w:rFonts w:ascii="Maiandra GD" w:hAnsi="Maiandra GD"/>
          <w:b/>
          <w:sz w:val="24"/>
          <w:szCs w:val="24"/>
        </w:rPr>
        <w:t xml:space="preserve"> Small Arts Grant Fund – APPLICATION TIPS</w:t>
      </w:r>
    </w:p>
    <w:p w14:paraId="11A33578" w14:textId="77777777" w:rsidR="0011701A" w:rsidRDefault="0011701A" w:rsidP="0011701A">
      <w:pPr>
        <w:spacing w:after="0" w:line="240" w:lineRule="auto"/>
        <w:jc w:val="center"/>
        <w:rPr>
          <w:rFonts w:ascii="Maiandra GD" w:hAnsi="Maiandra GD"/>
          <w:sz w:val="24"/>
          <w:szCs w:val="24"/>
        </w:rPr>
      </w:pPr>
    </w:p>
    <w:p w14:paraId="3D46F8D6" w14:textId="26C95C59" w:rsidR="00E9165A" w:rsidRDefault="003144BD" w:rsidP="0011701A">
      <w:pPr>
        <w:spacing w:after="0" w:line="240" w:lineRule="auto"/>
        <w:rPr>
          <w:rFonts w:ascii="Maiandra GD" w:hAnsi="Maiandra GD"/>
          <w:sz w:val="20"/>
          <w:szCs w:val="20"/>
        </w:rPr>
      </w:pPr>
      <w:r>
        <w:rPr>
          <w:rFonts w:ascii="Maiandra GD" w:hAnsi="Maiandra GD"/>
          <w:sz w:val="20"/>
          <w:szCs w:val="20"/>
        </w:rPr>
        <w:t>Potential a</w:t>
      </w:r>
      <w:r w:rsidR="00BA503B">
        <w:rPr>
          <w:rFonts w:ascii="Maiandra GD" w:hAnsi="Maiandra GD"/>
          <w:sz w:val="20"/>
          <w:szCs w:val="20"/>
        </w:rPr>
        <w:t>pplicants</w:t>
      </w:r>
      <w:r>
        <w:rPr>
          <w:rFonts w:ascii="Maiandra GD" w:hAnsi="Maiandra GD"/>
          <w:sz w:val="20"/>
          <w:szCs w:val="20"/>
        </w:rPr>
        <w:t xml:space="preserve"> should read the instructions below to</w:t>
      </w:r>
      <w:r w:rsidR="00BA503B">
        <w:rPr>
          <w:rFonts w:ascii="Maiandra GD" w:hAnsi="Maiandra GD"/>
          <w:sz w:val="20"/>
          <w:szCs w:val="20"/>
        </w:rPr>
        <w:t xml:space="preserve"> gather the information requested, understand the review process, reduce </w:t>
      </w:r>
      <w:r w:rsidR="00FC5060">
        <w:rPr>
          <w:rFonts w:ascii="Maiandra GD" w:hAnsi="Maiandra GD"/>
          <w:sz w:val="20"/>
          <w:szCs w:val="20"/>
        </w:rPr>
        <w:t>errors,</w:t>
      </w:r>
      <w:r w:rsidR="00BA503B">
        <w:rPr>
          <w:rFonts w:ascii="Maiandra GD" w:hAnsi="Maiandra GD"/>
          <w:sz w:val="20"/>
          <w:szCs w:val="20"/>
        </w:rPr>
        <w:t xml:space="preserve"> and increase the opportunity for an application to be funded. For more information, please call </w:t>
      </w:r>
      <w:r w:rsidR="000A7EEF">
        <w:rPr>
          <w:rFonts w:ascii="Maiandra GD" w:hAnsi="Maiandra GD"/>
          <w:sz w:val="20"/>
          <w:szCs w:val="20"/>
        </w:rPr>
        <w:t xml:space="preserve">Senior </w:t>
      </w:r>
      <w:r w:rsidR="00BA503B">
        <w:rPr>
          <w:rFonts w:ascii="Maiandra GD" w:hAnsi="Maiandra GD"/>
          <w:sz w:val="20"/>
          <w:szCs w:val="20"/>
        </w:rPr>
        <w:t>Program Officer</w:t>
      </w:r>
      <w:r w:rsidR="000A7EEF">
        <w:rPr>
          <w:rFonts w:ascii="Maiandra GD" w:hAnsi="Maiandra GD"/>
          <w:sz w:val="20"/>
          <w:szCs w:val="20"/>
        </w:rPr>
        <w:t>/Administrator</w:t>
      </w:r>
      <w:r w:rsidR="00BA503B">
        <w:rPr>
          <w:rFonts w:ascii="Maiandra GD" w:hAnsi="Maiandra GD"/>
          <w:sz w:val="20"/>
          <w:szCs w:val="20"/>
        </w:rPr>
        <w:t xml:space="preserve"> Liana Riesinger at 816-531-0077 or e-mail her at </w:t>
      </w:r>
      <w:hyperlink r:id="rId9" w:history="1">
        <w:r w:rsidR="00BA503B" w:rsidRPr="00B30A12">
          <w:rPr>
            <w:rStyle w:val="Hyperlink"/>
            <w:rFonts w:ascii="Maiandra GD" w:hAnsi="Maiandra GD"/>
            <w:sz w:val="20"/>
            <w:szCs w:val="20"/>
          </w:rPr>
          <w:t>liana@francisfoundation.org</w:t>
        </w:r>
      </w:hyperlink>
      <w:r w:rsidR="00BA503B">
        <w:rPr>
          <w:rFonts w:ascii="Maiandra GD" w:hAnsi="Maiandra GD"/>
          <w:sz w:val="20"/>
          <w:szCs w:val="20"/>
        </w:rPr>
        <w:t>.</w:t>
      </w:r>
    </w:p>
    <w:p w14:paraId="66C50514" w14:textId="77777777" w:rsidR="00BA503B" w:rsidRDefault="00BA503B" w:rsidP="0011701A">
      <w:pPr>
        <w:spacing w:after="0" w:line="240" w:lineRule="auto"/>
        <w:rPr>
          <w:rFonts w:ascii="Maiandra GD" w:hAnsi="Maiandra GD"/>
          <w:sz w:val="20"/>
          <w:szCs w:val="20"/>
        </w:rPr>
      </w:pPr>
    </w:p>
    <w:p w14:paraId="2F60BA37" w14:textId="77777777" w:rsidR="004F7B0A" w:rsidRDefault="004F7B0A" w:rsidP="0011701A">
      <w:pPr>
        <w:spacing w:after="0" w:line="240" w:lineRule="auto"/>
        <w:rPr>
          <w:rFonts w:ascii="Maiandra GD" w:hAnsi="Maiandra GD"/>
          <w:sz w:val="20"/>
          <w:szCs w:val="20"/>
        </w:rPr>
      </w:pPr>
    </w:p>
    <w:p w14:paraId="2CD4A3AD" w14:textId="77777777" w:rsidR="00042672" w:rsidRPr="00042672" w:rsidRDefault="00042672" w:rsidP="0011701A">
      <w:pPr>
        <w:spacing w:after="0" w:line="240" w:lineRule="auto"/>
        <w:rPr>
          <w:rFonts w:ascii="Maiandra GD" w:hAnsi="Maiandra GD"/>
          <w:b/>
          <w:i/>
          <w:sz w:val="20"/>
          <w:szCs w:val="20"/>
        </w:rPr>
      </w:pPr>
      <w:r w:rsidRPr="00042672">
        <w:rPr>
          <w:rFonts w:ascii="Maiandra GD" w:hAnsi="Maiandra GD"/>
          <w:b/>
          <w:i/>
          <w:sz w:val="20"/>
          <w:szCs w:val="20"/>
        </w:rPr>
        <w:t xml:space="preserve">Starting an </w:t>
      </w:r>
      <w:proofErr w:type="gramStart"/>
      <w:r w:rsidRPr="00042672">
        <w:rPr>
          <w:rFonts w:ascii="Maiandra GD" w:hAnsi="Maiandra GD"/>
          <w:b/>
          <w:i/>
          <w:sz w:val="20"/>
          <w:szCs w:val="20"/>
        </w:rPr>
        <w:t>Application</w:t>
      </w:r>
      <w:proofErr w:type="gramEnd"/>
    </w:p>
    <w:p w14:paraId="7497F990" w14:textId="77777777" w:rsidR="00042672" w:rsidRDefault="00042672" w:rsidP="0011701A">
      <w:pPr>
        <w:spacing w:after="0" w:line="240" w:lineRule="auto"/>
        <w:rPr>
          <w:rFonts w:ascii="Maiandra GD" w:hAnsi="Maiandra GD"/>
          <w:sz w:val="20"/>
          <w:szCs w:val="20"/>
        </w:rPr>
      </w:pPr>
    </w:p>
    <w:p w14:paraId="054E01BA" w14:textId="77777777" w:rsidR="00E9165A" w:rsidRDefault="004F7B0A" w:rsidP="0011701A">
      <w:pPr>
        <w:spacing w:after="0" w:line="240" w:lineRule="auto"/>
        <w:rPr>
          <w:rFonts w:ascii="Maiandra GD" w:hAnsi="Maiandra GD"/>
          <w:sz w:val="20"/>
          <w:szCs w:val="20"/>
        </w:rPr>
      </w:pPr>
      <w:r w:rsidRPr="00042672">
        <w:rPr>
          <w:rFonts w:ascii="Maiandra GD" w:hAnsi="Maiandra GD"/>
          <w:b/>
          <w:sz w:val="20"/>
          <w:szCs w:val="20"/>
        </w:rPr>
        <w:t>To Apply</w:t>
      </w:r>
      <w:r w:rsidR="003144BD">
        <w:rPr>
          <w:rFonts w:ascii="Maiandra GD" w:hAnsi="Maiandra GD"/>
          <w:b/>
          <w:sz w:val="20"/>
          <w:szCs w:val="20"/>
        </w:rPr>
        <w:t xml:space="preserve">: </w:t>
      </w:r>
      <w:hyperlink r:id="rId10" w:history="1">
        <w:r w:rsidR="00955ACF" w:rsidRPr="00B30A12">
          <w:rPr>
            <w:rStyle w:val="Hyperlink"/>
            <w:rFonts w:ascii="Maiandra GD" w:hAnsi="Maiandra GD"/>
            <w:sz w:val="20"/>
            <w:szCs w:val="20"/>
          </w:rPr>
          <w:t>http://www.francisfoundation.org/grants/</w:t>
        </w:r>
      </w:hyperlink>
    </w:p>
    <w:p w14:paraId="1CA4EC27" w14:textId="77777777" w:rsidR="00955ACF" w:rsidRDefault="00955ACF" w:rsidP="0011701A">
      <w:pPr>
        <w:spacing w:after="0" w:line="240" w:lineRule="auto"/>
        <w:rPr>
          <w:rFonts w:ascii="Maiandra GD" w:hAnsi="Maiandra GD"/>
          <w:sz w:val="20"/>
          <w:szCs w:val="20"/>
        </w:rPr>
      </w:pPr>
    </w:p>
    <w:p w14:paraId="7E0454C1" w14:textId="77777777" w:rsidR="004F7B0A" w:rsidRDefault="004F7B0A" w:rsidP="0011701A">
      <w:pPr>
        <w:spacing w:after="0" w:line="240" w:lineRule="auto"/>
        <w:rPr>
          <w:rFonts w:ascii="Maiandra GD" w:hAnsi="Maiandra GD"/>
          <w:sz w:val="20"/>
          <w:szCs w:val="20"/>
        </w:rPr>
      </w:pPr>
      <w:r w:rsidRPr="004F7B0A">
        <w:rPr>
          <w:rFonts w:ascii="Maiandra GD" w:hAnsi="Maiandra GD"/>
          <w:b/>
          <w:sz w:val="20"/>
          <w:szCs w:val="20"/>
        </w:rPr>
        <w:t>Log-In:</w:t>
      </w:r>
      <w:r>
        <w:rPr>
          <w:rFonts w:ascii="Maiandra GD" w:hAnsi="Maiandra GD"/>
          <w:sz w:val="20"/>
          <w:szCs w:val="20"/>
        </w:rPr>
        <w:t xml:space="preserve"> The account can be accessed by using the e-mail address and password from a prior application or grant report, changing the </w:t>
      </w:r>
      <w:proofErr w:type="gramStart"/>
      <w:r>
        <w:rPr>
          <w:rFonts w:ascii="Maiandra GD" w:hAnsi="Maiandra GD"/>
          <w:sz w:val="20"/>
          <w:szCs w:val="20"/>
        </w:rPr>
        <w:t>password</w:t>
      </w:r>
      <w:proofErr w:type="gramEnd"/>
      <w:r>
        <w:rPr>
          <w:rFonts w:ascii="Maiandra GD" w:hAnsi="Maiandra GD"/>
          <w:sz w:val="20"/>
          <w:szCs w:val="20"/>
        </w:rPr>
        <w:t xml:space="preserve"> or creating a new account.</w:t>
      </w:r>
    </w:p>
    <w:p w14:paraId="07345FFC" w14:textId="77777777" w:rsidR="004F7B0A" w:rsidRDefault="004F7B0A" w:rsidP="0011701A">
      <w:pPr>
        <w:spacing w:after="0" w:line="240" w:lineRule="auto"/>
        <w:rPr>
          <w:rFonts w:ascii="Maiandra GD" w:hAnsi="Maiandra GD"/>
          <w:sz w:val="20"/>
          <w:szCs w:val="20"/>
        </w:rPr>
      </w:pPr>
    </w:p>
    <w:p w14:paraId="7F53015D" w14:textId="77777777" w:rsidR="004F7B0A" w:rsidRDefault="004F7B0A" w:rsidP="0011701A">
      <w:pPr>
        <w:spacing w:after="0" w:line="240" w:lineRule="auto"/>
        <w:rPr>
          <w:rFonts w:ascii="Maiandra GD" w:hAnsi="Maiandra GD"/>
          <w:sz w:val="20"/>
          <w:szCs w:val="20"/>
        </w:rPr>
      </w:pPr>
      <w:r w:rsidRPr="004F7B0A">
        <w:rPr>
          <w:rFonts w:ascii="Maiandra GD" w:hAnsi="Maiandra GD"/>
          <w:b/>
          <w:sz w:val="20"/>
          <w:szCs w:val="20"/>
        </w:rPr>
        <w:t>Return:</w:t>
      </w:r>
      <w:r>
        <w:rPr>
          <w:rFonts w:ascii="Maiandra GD" w:hAnsi="Maiandra GD"/>
          <w:sz w:val="20"/>
          <w:szCs w:val="20"/>
        </w:rPr>
        <w:t xml:space="preserve"> If an application is started and saved, it can </w:t>
      </w:r>
      <w:r w:rsidR="00955ACF">
        <w:rPr>
          <w:rFonts w:ascii="Maiandra GD" w:hAnsi="Maiandra GD"/>
          <w:sz w:val="20"/>
          <w:szCs w:val="20"/>
        </w:rPr>
        <w:t xml:space="preserve">only </w:t>
      </w:r>
      <w:r>
        <w:rPr>
          <w:rFonts w:ascii="Maiandra GD" w:hAnsi="Maiandra GD"/>
          <w:sz w:val="20"/>
          <w:szCs w:val="20"/>
        </w:rPr>
        <w:t>be accessed by using the “Return” link.</w:t>
      </w:r>
    </w:p>
    <w:p w14:paraId="2E683D2E" w14:textId="77777777" w:rsidR="00955ACF" w:rsidRDefault="00955ACF" w:rsidP="0011701A">
      <w:pPr>
        <w:spacing w:after="0" w:line="240" w:lineRule="auto"/>
        <w:rPr>
          <w:rFonts w:ascii="Maiandra GD" w:hAnsi="Maiandra GD"/>
          <w:sz w:val="20"/>
          <w:szCs w:val="20"/>
        </w:rPr>
      </w:pPr>
    </w:p>
    <w:p w14:paraId="6FFFD2DE" w14:textId="77777777" w:rsidR="00955ACF" w:rsidRDefault="00955ACF" w:rsidP="0011701A">
      <w:pPr>
        <w:spacing w:after="0" w:line="240" w:lineRule="auto"/>
        <w:rPr>
          <w:rFonts w:ascii="Maiandra GD" w:hAnsi="Maiandra GD"/>
          <w:sz w:val="20"/>
          <w:szCs w:val="20"/>
        </w:rPr>
      </w:pPr>
    </w:p>
    <w:p w14:paraId="44498197" w14:textId="77777777" w:rsidR="00955ACF" w:rsidRDefault="00955ACF" w:rsidP="0011701A">
      <w:pPr>
        <w:spacing w:after="0" w:line="240" w:lineRule="auto"/>
        <w:rPr>
          <w:rFonts w:ascii="Maiandra GD" w:hAnsi="Maiandra GD"/>
          <w:b/>
          <w:i/>
          <w:sz w:val="20"/>
          <w:szCs w:val="20"/>
        </w:rPr>
      </w:pPr>
      <w:r w:rsidRPr="00955ACF">
        <w:rPr>
          <w:rFonts w:ascii="Maiandra GD" w:hAnsi="Maiandra GD"/>
          <w:b/>
          <w:i/>
          <w:sz w:val="20"/>
          <w:szCs w:val="20"/>
        </w:rPr>
        <w:t>Pre</w:t>
      </w:r>
      <w:r>
        <w:rPr>
          <w:rFonts w:ascii="Maiandra GD" w:hAnsi="Maiandra GD"/>
          <w:b/>
          <w:i/>
          <w:sz w:val="20"/>
          <w:szCs w:val="20"/>
        </w:rPr>
        <w:t>liminary Eligibility Information</w:t>
      </w:r>
    </w:p>
    <w:p w14:paraId="52FD49E8" w14:textId="77777777" w:rsidR="00955ACF" w:rsidRDefault="00955ACF" w:rsidP="0011701A">
      <w:pPr>
        <w:spacing w:after="0" w:line="240" w:lineRule="auto"/>
        <w:rPr>
          <w:rFonts w:ascii="Maiandra GD" w:hAnsi="Maiandra GD"/>
          <w:b/>
          <w:i/>
          <w:sz w:val="20"/>
          <w:szCs w:val="20"/>
        </w:rPr>
      </w:pPr>
    </w:p>
    <w:p w14:paraId="5A093121" w14:textId="77777777" w:rsidR="00955ACF" w:rsidRDefault="00955ACF" w:rsidP="00F24688">
      <w:pPr>
        <w:spacing w:after="0" w:line="240" w:lineRule="auto"/>
        <w:rPr>
          <w:rFonts w:ascii="Maiandra GD" w:hAnsi="Maiandra GD"/>
          <w:sz w:val="20"/>
          <w:szCs w:val="20"/>
        </w:rPr>
      </w:pPr>
      <w:r>
        <w:rPr>
          <w:rFonts w:ascii="Maiandra GD" w:hAnsi="Maiandra GD"/>
          <w:sz w:val="20"/>
          <w:szCs w:val="20"/>
        </w:rPr>
        <w:t>To be eligible for a Small Arts Grant, an organization should be:</w:t>
      </w:r>
    </w:p>
    <w:p w14:paraId="2DAEB5C0" w14:textId="77777777" w:rsidR="00955ACF" w:rsidRDefault="00955ACF" w:rsidP="00F24688">
      <w:pPr>
        <w:spacing w:after="0" w:line="240" w:lineRule="auto"/>
        <w:rPr>
          <w:rFonts w:ascii="Maiandra GD" w:hAnsi="Maiandra GD"/>
          <w:sz w:val="20"/>
          <w:szCs w:val="20"/>
        </w:rPr>
      </w:pPr>
    </w:p>
    <w:p w14:paraId="227F5CC5" w14:textId="77777777" w:rsidR="00955ACF" w:rsidRPr="00955ACF" w:rsidRDefault="00955ACF" w:rsidP="00F24688">
      <w:pPr>
        <w:pStyle w:val="ListParagraph"/>
        <w:numPr>
          <w:ilvl w:val="0"/>
          <w:numId w:val="5"/>
        </w:numPr>
        <w:spacing w:after="0" w:line="240" w:lineRule="auto"/>
        <w:rPr>
          <w:rFonts w:ascii="Maiandra GD" w:hAnsi="Maiandra GD"/>
          <w:sz w:val="20"/>
          <w:szCs w:val="20"/>
        </w:rPr>
      </w:pPr>
      <w:r w:rsidRPr="00955ACF">
        <w:rPr>
          <w:rFonts w:ascii="Maiandra GD" w:hAnsi="Maiandra GD"/>
          <w:sz w:val="20"/>
          <w:szCs w:val="20"/>
        </w:rPr>
        <w:t>Located within the greater Kansas City area (60-mile radius), AND</w:t>
      </w:r>
    </w:p>
    <w:p w14:paraId="0B16B920" w14:textId="77777777" w:rsidR="00955ACF" w:rsidRPr="00955ACF" w:rsidRDefault="00864F8F" w:rsidP="00F24688">
      <w:pPr>
        <w:pStyle w:val="ListParagraph"/>
        <w:numPr>
          <w:ilvl w:val="0"/>
          <w:numId w:val="5"/>
        </w:numPr>
        <w:spacing w:after="0" w:line="240" w:lineRule="auto"/>
        <w:rPr>
          <w:rFonts w:ascii="Maiandra GD" w:hAnsi="Maiandra GD"/>
          <w:sz w:val="20"/>
          <w:szCs w:val="20"/>
        </w:rPr>
      </w:pPr>
      <w:r>
        <w:rPr>
          <w:rFonts w:ascii="Maiandra GD" w:hAnsi="Maiandra GD"/>
          <w:sz w:val="20"/>
          <w:szCs w:val="20"/>
        </w:rPr>
        <w:t>*</w:t>
      </w:r>
      <w:r w:rsidR="00955ACF" w:rsidRPr="00955ACF">
        <w:rPr>
          <w:rFonts w:ascii="Maiandra GD" w:hAnsi="Maiandra GD"/>
          <w:sz w:val="20"/>
          <w:szCs w:val="20"/>
        </w:rPr>
        <w:t>A tax-exempt 501(c)(3) public charity with a federal Employer Identification Number (EIN), or partner with another organization that can serve as a fiscal sponsor, AND</w:t>
      </w:r>
    </w:p>
    <w:p w14:paraId="01C8C603" w14:textId="77777777" w:rsidR="00955ACF" w:rsidRPr="00955ACF" w:rsidRDefault="00955ACF" w:rsidP="00F24688">
      <w:pPr>
        <w:pStyle w:val="ListParagraph"/>
        <w:numPr>
          <w:ilvl w:val="0"/>
          <w:numId w:val="5"/>
        </w:numPr>
        <w:spacing w:after="0" w:line="240" w:lineRule="auto"/>
        <w:rPr>
          <w:rFonts w:ascii="Maiandra GD" w:hAnsi="Maiandra GD"/>
          <w:sz w:val="20"/>
          <w:szCs w:val="20"/>
        </w:rPr>
      </w:pPr>
      <w:r w:rsidRPr="00955ACF">
        <w:rPr>
          <w:rFonts w:ascii="Maiandra GD" w:hAnsi="Maiandra GD"/>
          <w:sz w:val="20"/>
          <w:szCs w:val="20"/>
        </w:rPr>
        <w:t>An arts organization with annual revenues of less than $300,000 in the most recent fiscal year</w:t>
      </w:r>
    </w:p>
    <w:p w14:paraId="0E611C36" w14:textId="77777777" w:rsidR="004F7B0A" w:rsidRDefault="004F7B0A" w:rsidP="00F24688">
      <w:pPr>
        <w:spacing w:after="0" w:line="240" w:lineRule="auto"/>
        <w:rPr>
          <w:rFonts w:ascii="Maiandra GD" w:hAnsi="Maiandra GD"/>
          <w:sz w:val="20"/>
          <w:szCs w:val="20"/>
        </w:rPr>
      </w:pPr>
    </w:p>
    <w:p w14:paraId="3E840329" w14:textId="77777777" w:rsidR="00955ACF" w:rsidRDefault="00955ACF" w:rsidP="00F24688">
      <w:pPr>
        <w:spacing w:after="0" w:line="240" w:lineRule="auto"/>
        <w:rPr>
          <w:rFonts w:ascii="Maiandra GD" w:eastAsia="Times New Roman" w:hAnsi="Maiandra GD" w:cs="Times New Roman"/>
          <w:b/>
          <w:sz w:val="20"/>
          <w:szCs w:val="20"/>
        </w:rPr>
      </w:pPr>
      <w:r w:rsidRPr="00955ACF">
        <w:rPr>
          <w:rFonts w:ascii="Maiandra GD" w:eastAsia="Times New Roman" w:hAnsi="Maiandra GD" w:cs="Times New Roman"/>
          <w:b/>
          <w:sz w:val="20"/>
          <w:szCs w:val="20"/>
        </w:rPr>
        <w:t>OR</w:t>
      </w:r>
    </w:p>
    <w:p w14:paraId="697A0792" w14:textId="77777777" w:rsidR="00F24688" w:rsidRDefault="00F24688" w:rsidP="00F24688">
      <w:pPr>
        <w:spacing w:after="0" w:line="240" w:lineRule="auto"/>
        <w:rPr>
          <w:rFonts w:ascii="Maiandra GD" w:eastAsia="Times New Roman" w:hAnsi="Maiandra GD" w:cs="Times New Roman"/>
          <w:b/>
          <w:sz w:val="20"/>
          <w:szCs w:val="20"/>
        </w:rPr>
      </w:pPr>
    </w:p>
    <w:p w14:paraId="0981576A" w14:textId="77777777" w:rsidR="00864F8F" w:rsidRDefault="00955ACF" w:rsidP="00864F8F">
      <w:pPr>
        <w:pStyle w:val="ListParagraph"/>
        <w:numPr>
          <w:ilvl w:val="0"/>
          <w:numId w:val="6"/>
        </w:numPr>
        <w:spacing w:after="0" w:line="240" w:lineRule="auto"/>
        <w:rPr>
          <w:rFonts w:ascii="Maiandra GD" w:eastAsia="Times New Roman" w:hAnsi="Maiandra GD" w:cs="Times New Roman"/>
          <w:sz w:val="20"/>
          <w:szCs w:val="20"/>
        </w:rPr>
      </w:pPr>
      <w:r w:rsidRPr="00955ACF">
        <w:rPr>
          <w:rFonts w:ascii="Maiandra GD" w:eastAsia="Times New Roman" w:hAnsi="Maiandra GD" w:cs="Times New Roman"/>
          <w:sz w:val="20"/>
          <w:szCs w:val="20"/>
        </w:rPr>
        <w:t>A non-arts organization – regardless of budget size or mission – with a community-based arts program that provides access to arts and culture opportunities in traditional and non-traditional sites throughout the greater Kansas City area.</w:t>
      </w:r>
    </w:p>
    <w:p w14:paraId="42033C26" w14:textId="77777777" w:rsidR="00864F8F" w:rsidRDefault="00864F8F" w:rsidP="00864F8F">
      <w:pPr>
        <w:spacing w:after="0" w:line="240" w:lineRule="auto"/>
        <w:rPr>
          <w:rFonts w:ascii="Maiandra GD" w:eastAsia="Times New Roman" w:hAnsi="Maiandra GD" w:cs="Times New Roman"/>
          <w:sz w:val="20"/>
          <w:szCs w:val="20"/>
        </w:rPr>
      </w:pPr>
    </w:p>
    <w:p w14:paraId="112751F4" w14:textId="77777777" w:rsidR="00864F8F" w:rsidRDefault="00864F8F" w:rsidP="00864F8F">
      <w:pPr>
        <w:spacing w:after="0" w:line="240" w:lineRule="auto"/>
        <w:rPr>
          <w:rFonts w:ascii="Maiandra GD" w:eastAsia="Times New Roman" w:hAnsi="Maiandra GD" w:cs="Times New Roman"/>
          <w:sz w:val="20"/>
          <w:szCs w:val="20"/>
        </w:rPr>
      </w:pPr>
      <w:r>
        <w:rPr>
          <w:rFonts w:ascii="Maiandra GD" w:eastAsia="Times New Roman" w:hAnsi="Maiandra GD" w:cs="Times New Roman"/>
          <w:sz w:val="20"/>
          <w:szCs w:val="20"/>
        </w:rPr>
        <w:t>*To confirm an organization’s current IRS tax status, the Foundation uses the GuideStar® website (</w:t>
      </w:r>
      <w:hyperlink r:id="rId11" w:history="1">
        <w:r w:rsidRPr="00B30A12">
          <w:rPr>
            <w:rStyle w:val="Hyperlink"/>
            <w:rFonts w:ascii="Maiandra GD" w:eastAsia="Times New Roman" w:hAnsi="Maiandra GD" w:cs="Times New Roman"/>
            <w:sz w:val="20"/>
            <w:szCs w:val="20"/>
          </w:rPr>
          <w:t>www.guidestar.com</w:t>
        </w:r>
      </w:hyperlink>
      <w:r>
        <w:rPr>
          <w:rFonts w:ascii="Maiandra GD" w:eastAsia="Times New Roman" w:hAnsi="Maiandra GD" w:cs="Times New Roman"/>
          <w:sz w:val="20"/>
          <w:szCs w:val="20"/>
        </w:rPr>
        <w:t xml:space="preserve">), a national database linked to the IRS. A copy of the original IRS determination letter is </w:t>
      </w:r>
      <w:r w:rsidRPr="00864F8F">
        <w:rPr>
          <w:rFonts w:ascii="Maiandra GD" w:eastAsia="Times New Roman" w:hAnsi="Maiandra GD" w:cs="Times New Roman"/>
          <w:b/>
          <w:i/>
          <w:sz w:val="20"/>
          <w:szCs w:val="20"/>
        </w:rPr>
        <w:t>not</w:t>
      </w:r>
      <w:r>
        <w:rPr>
          <w:rFonts w:ascii="Maiandra GD" w:eastAsia="Times New Roman" w:hAnsi="Maiandra GD" w:cs="Times New Roman"/>
          <w:sz w:val="20"/>
          <w:szCs w:val="20"/>
        </w:rPr>
        <w:t xml:space="preserve"> required.</w:t>
      </w:r>
    </w:p>
    <w:p w14:paraId="2C7FB072" w14:textId="77777777" w:rsidR="00864F8F" w:rsidRPr="00864F8F" w:rsidRDefault="00864F8F" w:rsidP="00864F8F">
      <w:pPr>
        <w:spacing w:after="0" w:line="240" w:lineRule="auto"/>
        <w:rPr>
          <w:rFonts w:ascii="Maiandra GD" w:eastAsia="Times New Roman" w:hAnsi="Maiandra GD" w:cs="Times New Roman"/>
          <w:sz w:val="20"/>
          <w:szCs w:val="20"/>
        </w:rPr>
      </w:pPr>
    </w:p>
    <w:p w14:paraId="39A0BEBC" w14:textId="77777777" w:rsidR="00955ACF" w:rsidRPr="00955ACF" w:rsidRDefault="00955ACF" w:rsidP="00955ACF">
      <w:pPr>
        <w:spacing w:after="0" w:line="315" w:lineRule="atLeast"/>
        <w:rPr>
          <w:rFonts w:ascii="Maiandra GD" w:eastAsia="Times New Roman" w:hAnsi="Maiandra GD" w:cs="Times New Roman"/>
          <w:sz w:val="20"/>
          <w:szCs w:val="20"/>
        </w:rPr>
      </w:pPr>
    </w:p>
    <w:p w14:paraId="66C20A69" w14:textId="77777777" w:rsidR="00F24688" w:rsidRPr="00955ACF" w:rsidRDefault="00F24688" w:rsidP="00D46022">
      <w:pPr>
        <w:spacing w:after="0" w:line="240" w:lineRule="auto"/>
        <w:rPr>
          <w:rFonts w:ascii="Maiandra GD" w:eastAsia="Times New Roman" w:hAnsi="Maiandra GD" w:cs="Times New Roman"/>
          <w:b/>
          <w:i/>
          <w:sz w:val="20"/>
          <w:szCs w:val="20"/>
        </w:rPr>
      </w:pPr>
      <w:r w:rsidRPr="00F24688">
        <w:rPr>
          <w:rFonts w:ascii="Maiandra GD" w:eastAsia="Times New Roman" w:hAnsi="Maiandra GD" w:cs="Times New Roman"/>
          <w:b/>
          <w:i/>
          <w:sz w:val="20"/>
          <w:szCs w:val="20"/>
        </w:rPr>
        <w:t xml:space="preserve">Program </w:t>
      </w:r>
      <w:r w:rsidR="00D46022">
        <w:rPr>
          <w:rFonts w:ascii="Maiandra GD" w:eastAsia="Times New Roman" w:hAnsi="Maiandra GD" w:cs="Times New Roman"/>
          <w:b/>
          <w:i/>
          <w:sz w:val="20"/>
          <w:szCs w:val="20"/>
        </w:rPr>
        <w:t>vs</w:t>
      </w:r>
      <w:r w:rsidRPr="00F24688">
        <w:rPr>
          <w:rFonts w:ascii="Maiandra GD" w:eastAsia="Times New Roman" w:hAnsi="Maiandra GD" w:cs="Times New Roman"/>
          <w:b/>
          <w:i/>
          <w:sz w:val="20"/>
          <w:szCs w:val="20"/>
        </w:rPr>
        <w:t xml:space="preserve"> General Support</w:t>
      </w:r>
    </w:p>
    <w:p w14:paraId="3D164F5D" w14:textId="77777777" w:rsidR="00714F64" w:rsidRDefault="00714F64" w:rsidP="00D46022">
      <w:pPr>
        <w:spacing w:after="0" w:line="240" w:lineRule="auto"/>
        <w:rPr>
          <w:rFonts w:ascii="Maiandra GD" w:eastAsia="Times New Roman" w:hAnsi="Maiandra GD" w:cs="Times New Roman"/>
          <w:sz w:val="20"/>
          <w:szCs w:val="20"/>
        </w:rPr>
      </w:pPr>
    </w:p>
    <w:p w14:paraId="1BEF67DF" w14:textId="77777777" w:rsidR="00D46022" w:rsidRDefault="00BF2122" w:rsidP="00D46022">
      <w:pPr>
        <w:spacing w:after="0" w:line="240" w:lineRule="auto"/>
        <w:rPr>
          <w:rFonts w:ascii="Maiandra GD" w:eastAsia="Times New Roman" w:hAnsi="Maiandra GD" w:cs="Times New Roman"/>
          <w:sz w:val="20"/>
          <w:szCs w:val="20"/>
        </w:rPr>
      </w:pPr>
      <w:r>
        <w:rPr>
          <w:rFonts w:ascii="Maiandra GD" w:eastAsia="Times New Roman" w:hAnsi="Maiandra GD" w:cs="Times New Roman"/>
          <w:sz w:val="20"/>
          <w:szCs w:val="20"/>
        </w:rPr>
        <w:t>An organization matching either description below</w:t>
      </w:r>
      <w:r w:rsidR="00D46022">
        <w:rPr>
          <w:rFonts w:ascii="Maiandra GD" w:eastAsia="Times New Roman" w:hAnsi="Maiandra GD" w:cs="Times New Roman"/>
          <w:sz w:val="20"/>
          <w:szCs w:val="20"/>
        </w:rPr>
        <w:t xml:space="preserve">, </w:t>
      </w:r>
      <w:r>
        <w:rPr>
          <w:rFonts w:ascii="Maiandra GD" w:eastAsia="Times New Roman" w:hAnsi="Maiandra GD" w:cs="Times New Roman"/>
          <w:sz w:val="20"/>
          <w:szCs w:val="20"/>
        </w:rPr>
        <w:t>will request</w:t>
      </w:r>
      <w:r w:rsidR="00D46022">
        <w:rPr>
          <w:rFonts w:ascii="Maiandra GD" w:eastAsia="Times New Roman" w:hAnsi="Maiandra GD" w:cs="Times New Roman"/>
          <w:sz w:val="20"/>
          <w:szCs w:val="20"/>
        </w:rPr>
        <w:t xml:space="preserve"> </w:t>
      </w:r>
      <w:r w:rsidR="00D46022" w:rsidRPr="00D46022">
        <w:rPr>
          <w:rFonts w:ascii="Maiandra GD" w:eastAsia="Times New Roman" w:hAnsi="Maiandra GD" w:cs="Times New Roman"/>
          <w:b/>
          <w:sz w:val="20"/>
          <w:szCs w:val="20"/>
        </w:rPr>
        <w:t>Program or Project Support</w:t>
      </w:r>
      <w:r w:rsidR="00D46022">
        <w:rPr>
          <w:rFonts w:ascii="Maiandra GD" w:eastAsia="Times New Roman" w:hAnsi="Maiandra GD" w:cs="Times New Roman"/>
          <w:sz w:val="20"/>
          <w:szCs w:val="20"/>
        </w:rPr>
        <w:t xml:space="preserve"> …</w:t>
      </w:r>
    </w:p>
    <w:p w14:paraId="4A709B9F" w14:textId="77777777" w:rsidR="00D46022" w:rsidRPr="00D46022" w:rsidRDefault="00D46022" w:rsidP="00D46022">
      <w:pPr>
        <w:pStyle w:val="ListParagraph"/>
        <w:numPr>
          <w:ilvl w:val="0"/>
          <w:numId w:val="6"/>
        </w:numPr>
        <w:spacing w:after="0" w:line="240" w:lineRule="auto"/>
        <w:rPr>
          <w:rFonts w:ascii="Maiandra GD" w:eastAsia="Times New Roman" w:hAnsi="Maiandra GD" w:cs="Times New Roman"/>
          <w:sz w:val="20"/>
          <w:szCs w:val="20"/>
        </w:rPr>
      </w:pPr>
      <w:r w:rsidRPr="00D46022">
        <w:rPr>
          <w:rFonts w:ascii="Maiandra GD" w:eastAsia="Times New Roman" w:hAnsi="Maiandra GD" w:cs="Times New Roman"/>
          <w:sz w:val="20"/>
          <w:szCs w:val="20"/>
        </w:rPr>
        <w:t xml:space="preserve">Not a public charity but will use a fiscal </w:t>
      </w:r>
      <w:proofErr w:type="gramStart"/>
      <w:r w:rsidRPr="00D46022">
        <w:rPr>
          <w:rFonts w:ascii="Maiandra GD" w:eastAsia="Times New Roman" w:hAnsi="Maiandra GD" w:cs="Times New Roman"/>
          <w:sz w:val="20"/>
          <w:szCs w:val="20"/>
        </w:rPr>
        <w:t>sponsor</w:t>
      </w:r>
      <w:proofErr w:type="gramEnd"/>
    </w:p>
    <w:p w14:paraId="5D0EF2C9" w14:textId="77777777" w:rsidR="00D46022" w:rsidRDefault="00D46022" w:rsidP="00D46022">
      <w:pPr>
        <w:pStyle w:val="ListParagraph"/>
        <w:numPr>
          <w:ilvl w:val="0"/>
          <w:numId w:val="6"/>
        </w:numPr>
        <w:spacing w:after="0" w:line="240" w:lineRule="auto"/>
        <w:rPr>
          <w:rFonts w:ascii="Maiandra GD" w:eastAsia="Times New Roman" w:hAnsi="Maiandra GD" w:cs="Times New Roman"/>
          <w:sz w:val="20"/>
          <w:szCs w:val="20"/>
        </w:rPr>
      </w:pPr>
      <w:r w:rsidRPr="00D46022">
        <w:rPr>
          <w:rFonts w:ascii="Maiandra GD" w:eastAsia="Times New Roman" w:hAnsi="Maiandra GD" w:cs="Times New Roman"/>
          <w:sz w:val="20"/>
          <w:szCs w:val="20"/>
        </w:rPr>
        <w:t>Non-arts organization of any budget size or mission with an arts and culture program</w:t>
      </w:r>
    </w:p>
    <w:p w14:paraId="2184E290" w14:textId="77777777" w:rsidR="00D46022" w:rsidRDefault="00D46022" w:rsidP="00D46022">
      <w:pPr>
        <w:spacing w:after="0" w:line="240" w:lineRule="auto"/>
        <w:rPr>
          <w:rFonts w:ascii="Maiandra GD" w:eastAsia="Times New Roman" w:hAnsi="Maiandra GD" w:cs="Times New Roman"/>
          <w:sz w:val="20"/>
          <w:szCs w:val="20"/>
        </w:rPr>
      </w:pPr>
    </w:p>
    <w:p w14:paraId="01F4641D" w14:textId="77777777" w:rsidR="00714F64" w:rsidRDefault="00714F64" w:rsidP="00D46022">
      <w:pPr>
        <w:spacing w:after="0" w:line="240" w:lineRule="auto"/>
        <w:rPr>
          <w:rFonts w:ascii="Maiandra GD" w:eastAsia="Times New Roman" w:hAnsi="Maiandra GD" w:cs="Times New Roman"/>
          <w:sz w:val="20"/>
          <w:szCs w:val="20"/>
        </w:rPr>
      </w:pPr>
    </w:p>
    <w:p w14:paraId="17B1700C" w14:textId="77777777" w:rsidR="00714F64" w:rsidRDefault="00D46022" w:rsidP="00D46022">
      <w:pPr>
        <w:spacing w:after="0" w:line="240" w:lineRule="auto"/>
        <w:rPr>
          <w:rFonts w:ascii="Maiandra GD" w:eastAsia="Times New Roman" w:hAnsi="Maiandra GD" w:cs="Times New Roman"/>
          <w:sz w:val="20"/>
          <w:szCs w:val="20"/>
        </w:rPr>
      </w:pPr>
      <w:r>
        <w:rPr>
          <w:rFonts w:ascii="Maiandra GD" w:eastAsia="Times New Roman" w:hAnsi="Maiandra GD" w:cs="Times New Roman"/>
          <w:sz w:val="20"/>
          <w:szCs w:val="20"/>
        </w:rPr>
        <w:t xml:space="preserve">Small Arts organizations will </w:t>
      </w:r>
      <w:r w:rsidR="007F1604">
        <w:rPr>
          <w:rFonts w:ascii="Maiandra GD" w:eastAsia="Times New Roman" w:hAnsi="Maiandra GD" w:cs="Times New Roman"/>
          <w:sz w:val="20"/>
          <w:szCs w:val="20"/>
        </w:rPr>
        <w:t>request</w:t>
      </w:r>
      <w:r>
        <w:rPr>
          <w:rFonts w:ascii="Maiandra GD" w:eastAsia="Times New Roman" w:hAnsi="Maiandra GD" w:cs="Times New Roman"/>
          <w:sz w:val="20"/>
          <w:szCs w:val="20"/>
        </w:rPr>
        <w:t xml:space="preserve"> </w:t>
      </w:r>
      <w:r w:rsidRPr="00D46022">
        <w:rPr>
          <w:rFonts w:ascii="Maiandra GD" w:eastAsia="Times New Roman" w:hAnsi="Maiandra GD" w:cs="Times New Roman"/>
          <w:b/>
          <w:sz w:val="20"/>
          <w:szCs w:val="20"/>
        </w:rPr>
        <w:t xml:space="preserve">General </w:t>
      </w:r>
      <w:r w:rsidR="007F1604">
        <w:rPr>
          <w:rFonts w:ascii="Maiandra GD" w:eastAsia="Times New Roman" w:hAnsi="Maiandra GD" w:cs="Times New Roman"/>
          <w:b/>
          <w:sz w:val="20"/>
          <w:szCs w:val="20"/>
        </w:rPr>
        <w:t xml:space="preserve">Operating </w:t>
      </w:r>
      <w:r w:rsidRPr="00D46022">
        <w:rPr>
          <w:rFonts w:ascii="Maiandra GD" w:eastAsia="Times New Roman" w:hAnsi="Maiandra GD" w:cs="Times New Roman"/>
          <w:b/>
          <w:sz w:val="20"/>
          <w:szCs w:val="20"/>
        </w:rPr>
        <w:t>Support</w:t>
      </w:r>
      <w:r>
        <w:rPr>
          <w:rFonts w:ascii="Maiandra GD" w:eastAsia="Times New Roman" w:hAnsi="Maiandra GD" w:cs="Times New Roman"/>
          <w:sz w:val="20"/>
          <w:szCs w:val="20"/>
        </w:rPr>
        <w:t xml:space="preserve"> …</w:t>
      </w:r>
    </w:p>
    <w:p w14:paraId="0D244917" w14:textId="77777777" w:rsidR="00D46022" w:rsidRDefault="00D46022" w:rsidP="00D46022">
      <w:pPr>
        <w:pStyle w:val="ListParagraph"/>
        <w:numPr>
          <w:ilvl w:val="0"/>
          <w:numId w:val="7"/>
        </w:numPr>
        <w:spacing w:after="0" w:line="240" w:lineRule="auto"/>
        <w:rPr>
          <w:rFonts w:ascii="Maiandra GD" w:eastAsia="Times New Roman" w:hAnsi="Maiandra GD" w:cs="Times New Roman"/>
          <w:sz w:val="20"/>
          <w:szCs w:val="20"/>
        </w:rPr>
      </w:pPr>
      <w:r w:rsidRPr="00D46022">
        <w:rPr>
          <w:rFonts w:ascii="Maiandra GD" w:eastAsia="Times New Roman" w:hAnsi="Maiandra GD" w:cs="Times New Roman"/>
          <w:sz w:val="20"/>
          <w:szCs w:val="20"/>
        </w:rPr>
        <w:t>General Support grants are the most flexible and can be used for many things, including program and operating expenses, to further the organization’s charitable purposes.</w:t>
      </w:r>
    </w:p>
    <w:p w14:paraId="4414C1D6" w14:textId="77777777" w:rsidR="00D46022" w:rsidRDefault="00D46022" w:rsidP="00D46022">
      <w:pPr>
        <w:pStyle w:val="ListParagraph"/>
        <w:numPr>
          <w:ilvl w:val="0"/>
          <w:numId w:val="7"/>
        </w:numPr>
        <w:spacing w:after="0" w:line="240" w:lineRule="auto"/>
        <w:rPr>
          <w:rFonts w:ascii="Maiandra GD" w:eastAsia="Times New Roman" w:hAnsi="Maiandra GD" w:cs="Times New Roman"/>
          <w:sz w:val="20"/>
          <w:szCs w:val="20"/>
        </w:rPr>
      </w:pPr>
      <w:r>
        <w:rPr>
          <w:rFonts w:ascii="Maiandra GD" w:eastAsia="Times New Roman" w:hAnsi="Maiandra GD" w:cs="Times New Roman"/>
          <w:sz w:val="20"/>
          <w:szCs w:val="20"/>
        </w:rPr>
        <w:t xml:space="preserve">In the application, do </w:t>
      </w:r>
      <w:r w:rsidRPr="00D46022">
        <w:rPr>
          <w:rFonts w:ascii="Maiandra GD" w:eastAsia="Times New Roman" w:hAnsi="Maiandra GD" w:cs="Times New Roman"/>
          <w:b/>
          <w:i/>
          <w:sz w:val="20"/>
          <w:szCs w:val="20"/>
        </w:rPr>
        <w:t>not</w:t>
      </w:r>
      <w:r>
        <w:rPr>
          <w:rFonts w:ascii="Maiandra GD" w:eastAsia="Times New Roman" w:hAnsi="Maiandra GD" w:cs="Times New Roman"/>
          <w:sz w:val="20"/>
          <w:szCs w:val="20"/>
        </w:rPr>
        <w:t xml:space="preserve"> designate how the funds will be used. </w:t>
      </w:r>
    </w:p>
    <w:p w14:paraId="6B5CF758" w14:textId="77777777" w:rsidR="00D46022" w:rsidRDefault="00D46022" w:rsidP="00D46022">
      <w:pPr>
        <w:spacing w:after="0" w:line="240" w:lineRule="auto"/>
        <w:rPr>
          <w:rFonts w:ascii="Maiandra GD" w:eastAsia="Times New Roman" w:hAnsi="Maiandra GD" w:cs="Times New Roman"/>
          <w:sz w:val="20"/>
          <w:szCs w:val="20"/>
        </w:rPr>
      </w:pPr>
    </w:p>
    <w:p w14:paraId="6889EB8B" w14:textId="77777777" w:rsidR="00864F8F" w:rsidRDefault="00864F8F" w:rsidP="00D46022">
      <w:pPr>
        <w:spacing w:after="0" w:line="240" w:lineRule="auto"/>
        <w:rPr>
          <w:rFonts w:ascii="Maiandra GD" w:eastAsia="Times New Roman" w:hAnsi="Maiandra GD" w:cs="Times New Roman"/>
          <w:b/>
          <w:i/>
          <w:sz w:val="20"/>
          <w:szCs w:val="20"/>
        </w:rPr>
      </w:pPr>
    </w:p>
    <w:p w14:paraId="0E1E2803" w14:textId="77777777" w:rsidR="00D46022" w:rsidRPr="00327B84" w:rsidRDefault="00193FEE" w:rsidP="00D46022">
      <w:pPr>
        <w:spacing w:after="0" w:line="240" w:lineRule="auto"/>
        <w:rPr>
          <w:rFonts w:ascii="Maiandra GD" w:eastAsia="Times New Roman" w:hAnsi="Maiandra GD" w:cs="Times New Roman"/>
          <w:b/>
          <w:i/>
          <w:sz w:val="20"/>
          <w:szCs w:val="20"/>
        </w:rPr>
      </w:pPr>
      <w:r w:rsidRPr="00327B84">
        <w:rPr>
          <w:rFonts w:ascii="Maiandra GD" w:eastAsia="Times New Roman" w:hAnsi="Maiandra GD" w:cs="Times New Roman"/>
          <w:b/>
          <w:i/>
          <w:sz w:val="20"/>
          <w:szCs w:val="20"/>
        </w:rPr>
        <w:t>Completing the Application</w:t>
      </w:r>
    </w:p>
    <w:p w14:paraId="33303677" w14:textId="77777777" w:rsidR="00327B84" w:rsidRDefault="00327B84" w:rsidP="00D46022">
      <w:pPr>
        <w:spacing w:after="0" w:line="240" w:lineRule="auto"/>
        <w:rPr>
          <w:rFonts w:ascii="Maiandra GD" w:eastAsia="Times New Roman" w:hAnsi="Maiandra GD" w:cs="Times New Roman"/>
          <w:sz w:val="20"/>
          <w:szCs w:val="20"/>
        </w:rPr>
      </w:pPr>
    </w:p>
    <w:p w14:paraId="5BA64B45" w14:textId="77777777" w:rsidR="00327B84" w:rsidRPr="00327B84" w:rsidRDefault="00327B84" w:rsidP="00D46022">
      <w:pPr>
        <w:spacing w:after="0" w:line="240" w:lineRule="auto"/>
        <w:rPr>
          <w:rFonts w:ascii="Maiandra GD" w:eastAsia="Times New Roman" w:hAnsi="Maiandra GD" w:cs="Times New Roman"/>
          <w:b/>
          <w:sz w:val="20"/>
          <w:szCs w:val="20"/>
        </w:rPr>
      </w:pPr>
      <w:r>
        <w:rPr>
          <w:rFonts w:ascii="Maiandra GD" w:eastAsia="Times New Roman" w:hAnsi="Maiandra GD" w:cs="Times New Roman"/>
          <w:b/>
          <w:sz w:val="20"/>
          <w:szCs w:val="20"/>
        </w:rPr>
        <w:t>Format Caution</w:t>
      </w:r>
    </w:p>
    <w:p w14:paraId="15A28051" w14:textId="77777777" w:rsidR="00327B84" w:rsidRPr="00327B84" w:rsidRDefault="00327B84" w:rsidP="00327B84">
      <w:pPr>
        <w:pStyle w:val="ListParagraph"/>
        <w:numPr>
          <w:ilvl w:val="0"/>
          <w:numId w:val="8"/>
        </w:numPr>
        <w:spacing w:after="0" w:line="240" w:lineRule="auto"/>
        <w:rPr>
          <w:rFonts w:ascii="Maiandra GD" w:eastAsia="Times New Roman" w:hAnsi="Maiandra GD" w:cs="Times New Roman"/>
          <w:sz w:val="20"/>
          <w:szCs w:val="20"/>
        </w:rPr>
      </w:pPr>
      <w:r w:rsidRPr="00327B84">
        <w:rPr>
          <w:rFonts w:ascii="Maiandra GD" w:eastAsia="Times New Roman" w:hAnsi="Maiandra GD" w:cs="Times New Roman"/>
          <w:sz w:val="20"/>
          <w:szCs w:val="20"/>
        </w:rPr>
        <w:t xml:space="preserve">Use only plain text when completing the application. Quotation marks, $ signs, parentheses and hard returns are allowed. </w:t>
      </w:r>
    </w:p>
    <w:p w14:paraId="16216CA2" w14:textId="77777777" w:rsidR="00327B84" w:rsidRPr="00327B84" w:rsidRDefault="00327B84" w:rsidP="00327B84">
      <w:pPr>
        <w:pStyle w:val="ListParagraph"/>
        <w:numPr>
          <w:ilvl w:val="0"/>
          <w:numId w:val="8"/>
        </w:numPr>
        <w:spacing w:after="0" w:line="240" w:lineRule="auto"/>
        <w:rPr>
          <w:rFonts w:ascii="Maiandra GD" w:eastAsia="Times New Roman" w:hAnsi="Maiandra GD" w:cs="Times New Roman"/>
          <w:sz w:val="20"/>
          <w:szCs w:val="20"/>
        </w:rPr>
      </w:pPr>
      <w:r w:rsidRPr="00327B84">
        <w:rPr>
          <w:rFonts w:ascii="Maiandra GD" w:eastAsia="Times New Roman" w:hAnsi="Maiandra GD" w:cs="Times New Roman"/>
          <w:sz w:val="20"/>
          <w:szCs w:val="20"/>
        </w:rPr>
        <w:t xml:space="preserve">Do not use bold, underline or italics as the software may not recognize the formatting. Auto-numbered or auto-bulleted lists may also be problematic. </w:t>
      </w:r>
    </w:p>
    <w:p w14:paraId="1B514816" w14:textId="77777777" w:rsidR="00193FEE" w:rsidRPr="00327B84" w:rsidRDefault="00327B84" w:rsidP="00327B84">
      <w:pPr>
        <w:pStyle w:val="ListParagraph"/>
        <w:numPr>
          <w:ilvl w:val="0"/>
          <w:numId w:val="8"/>
        </w:numPr>
        <w:spacing w:after="0" w:line="240" w:lineRule="auto"/>
        <w:rPr>
          <w:rFonts w:ascii="Maiandra GD" w:eastAsia="Times New Roman" w:hAnsi="Maiandra GD" w:cs="Times New Roman"/>
          <w:sz w:val="20"/>
          <w:szCs w:val="20"/>
        </w:rPr>
      </w:pPr>
      <w:r w:rsidRPr="00327B84">
        <w:rPr>
          <w:rFonts w:ascii="Maiandra GD" w:eastAsia="Times New Roman" w:hAnsi="Maiandra GD" w:cs="Times New Roman"/>
          <w:sz w:val="20"/>
          <w:szCs w:val="20"/>
        </w:rPr>
        <w:t xml:space="preserve">Do not use the browser’s back button. Instead, click “Next” or use the four-step navigation bar at the top of the screen to advance to the next screen.  </w:t>
      </w:r>
    </w:p>
    <w:p w14:paraId="1847478A" w14:textId="77777777" w:rsidR="00D46022" w:rsidRDefault="00D46022" w:rsidP="00D46022">
      <w:pPr>
        <w:spacing w:after="0" w:line="240" w:lineRule="auto"/>
        <w:rPr>
          <w:rFonts w:ascii="Maiandra GD" w:eastAsia="Times New Roman" w:hAnsi="Maiandra GD" w:cs="Times New Roman"/>
          <w:sz w:val="20"/>
          <w:szCs w:val="20"/>
        </w:rPr>
      </w:pPr>
    </w:p>
    <w:p w14:paraId="019040EB" w14:textId="77777777" w:rsidR="00327B84" w:rsidRPr="004B0FA6" w:rsidRDefault="00327B84" w:rsidP="00D46022">
      <w:pPr>
        <w:spacing w:after="0" w:line="240" w:lineRule="auto"/>
        <w:rPr>
          <w:rFonts w:ascii="Maiandra GD" w:eastAsia="Times New Roman" w:hAnsi="Maiandra GD" w:cs="Times New Roman"/>
          <w:b/>
          <w:sz w:val="20"/>
          <w:szCs w:val="20"/>
        </w:rPr>
      </w:pPr>
      <w:r w:rsidRPr="004B0FA6">
        <w:rPr>
          <w:rFonts w:ascii="Maiandra GD" w:eastAsia="Times New Roman" w:hAnsi="Maiandra GD" w:cs="Times New Roman"/>
          <w:b/>
          <w:sz w:val="20"/>
          <w:szCs w:val="20"/>
        </w:rPr>
        <w:t>Submit</w:t>
      </w:r>
    </w:p>
    <w:p w14:paraId="16172B4D" w14:textId="77777777" w:rsidR="00327B84" w:rsidRPr="00C315A3" w:rsidRDefault="00327B84" w:rsidP="00C315A3">
      <w:pPr>
        <w:pStyle w:val="ListParagraph"/>
        <w:numPr>
          <w:ilvl w:val="0"/>
          <w:numId w:val="9"/>
        </w:numPr>
        <w:spacing w:after="0" w:line="240" w:lineRule="auto"/>
        <w:rPr>
          <w:rFonts w:ascii="Maiandra GD" w:eastAsia="Times New Roman" w:hAnsi="Maiandra GD" w:cs="Times New Roman"/>
          <w:sz w:val="20"/>
          <w:szCs w:val="20"/>
        </w:rPr>
      </w:pPr>
      <w:r w:rsidRPr="00C315A3">
        <w:rPr>
          <w:rFonts w:ascii="Maiandra GD" w:eastAsia="Times New Roman" w:hAnsi="Maiandra GD" w:cs="Times New Roman"/>
          <w:sz w:val="20"/>
          <w:szCs w:val="20"/>
        </w:rPr>
        <w:t>Upload attachments prior to “Review.”</w:t>
      </w:r>
    </w:p>
    <w:p w14:paraId="11E4D7BB" w14:textId="77777777" w:rsidR="00327B84" w:rsidRPr="00C315A3" w:rsidRDefault="00327B84" w:rsidP="00C315A3">
      <w:pPr>
        <w:pStyle w:val="ListParagraph"/>
        <w:numPr>
          <w:ilvl w:val="0"/>
          <w:numId w:val="9"/>
        </w:numPr>
        <w:spacing w:after="0" w:line="240" w:lineRule="auto"/>
        <w:rPr>
          <w:rFonts w:ascii="Maiandra GD" w:eastAsia="Times New Roman" w:hAnsi="Maiandra GD" w:cs="Times New Roman"/>
          <w:sz w:val="20"/>
          <w:szCs w:val="20"/>
        </w:rPr>
      </w:pPr>
      <w:r w:rsidRPr="00C315A3">
        <w:rPr>
          <w:rFonts w:ascii="Maiandra GD" w:eastAsia="Times New Roman" w:hAnsi="Maiandra GD" w:cs="Times New Roman"/>
          <w:sz w:val="20"/>
          <w:szCs w:val="20"/>
        </w:rPr>
        <w:t>“Review” application</w:t>
      </w:r>
      <w:r w:rsidR="00C315A3" w:rsidRPr="00C315A3">
        <w:rPr>
          <w:rFonts w:ascii="Maiandra GD" w:eastAsia="Times New Roman" w:hAnsi="Maiandra GD" w:cs="Times New Roman"/>
          <w:sz w:val="20"/>
          <w:szCs w:val="20"/>
        </w:rPr>
        <w:t>, ensuring that all questions are answered and correcting any errors.</w:t>
      </w:r>
    </w:p>
    <w:p w14:paraId="1334ED1A" w14:textId="77777777" w:rsidR="00C315A3" w:rsidRDefault="00C315A3" w:rsidP="00C315A3">
      <w:pPr>
        <w:pStyle w:val="ListParagraph"/>
        <w:numPr>
          <w:ilvl w:val="0"/>
          <w:numId w:val="9"/>
        </w:numPr>
        <w:spacing w:after="0" w:line="240" w:lineRule="auto"/>
        <w:rPr>
          <w:rFonts w:ascii="Maiandra GD" w:eastAsia="Times New Roman" w:hAnsi="Maiandra GD" w:cs="Times New Roman"/>
          <w:sz w:val="20"/>
          <w:szCs w:val="20"/>
        </w:rPr>
      </w:pPr>
      <w:r w:rsidRPr="00C315A3">
        <w:rPr>
          <w:rFonts w:ascii="Maiandra GD" w:eastAsia="Times New Roman" w:hAnsi="Maiandra GD" w:cs="Times New Roman"/>
          <w:sz w:val="20"/>
          <w:szCs w:val="20"/>
        </w:rPr>
        <w:t>After reviewing the completed application, “Submit.”</w:t>
      </w:r>
    </w:p>
    <w:p w14:paraId="7078B733" w14:textId="77777777" w:rsidR="00C5493C" w:rsidRDefault="00C5493C" w:rsidP="00C315A3">
      <w:pPr>
        <w:pStyle w:val="ListParagraph"/>
        <w:numPr>
          <w:ilvl w:val="0"/>
          <w:numId w:val="9"/>
        </w:numPr>
        <w:spacing w:after="0" w:line="240" w:lineRule="auto"/>
        <w:rPr>
          <w:rFonts w:ascii="Maiandra GD" w:eastAsia="Times New Roman" w:hAnsi="Maiandra GD" w:cs="Times New Roman"/>
          <w:sz w:val="20"/>
          <w:szCs w:val="20"/>
        </w:rPr>
      </w:pPr>
      <w:r>
        <w:rPr>
          <w:rFonts w:ascii="Maiandra GD" w:eastAsia="Times New Roman" w:hAnsi="Maiandra GD" w:cs="Times New Roman"/>
          <w:sz w:val="20"/>
          <w:szCs w:val="20"/>
        </w:rPr>
        <w:t xml:space="preserve">A confirmation e-mail is sent after an application is submitted. If the e-mail is not received, check </w:t>
      </w:r>
      <w:proofErr w:type="gramStart"/>
      <w:r>
        <w:rPr>
          <w:rFonts w:ascii="Maiandra GD" w:eastAsia="Times New Roman" w:hAnsi="Maiandra GD" w:cs="Times New Roman"/>
          <w:sz w:val="20"/>
          <w:szCs w:val="20"/>
        </w:rPr>
        <w:t>Spam</w:t>
      </w:r>
      <w:proofErr w:type="gramEnd"/>
      <w:r>
        <w:rPr>
          <w:rFonts w:ascii="Maiandra GD" w:eastAsia="Times New Roman" w:hAnsi="Maiandra GD" w:cs="Times New Roman"/>
          <w:sz w:val="20"/>
          <w:szCs w:val="20"/>
        </w:rPr>
        <w:t xml:space="preserve"> or call the Foundation at 816-531-0077.</w:t>
      </w:r>
    </w:p>
    <w:p w14:paraId="62192349" w14:textId="77777777" w:rsidR="00C5493C" w:rsidRDefault="00C5493C" w:rsidP="00C5493C">
      <w:pPr>
        <w:spacing w:after="0" w:line="240" w:lineRule="auto"/>
        <w:rPr>
          <w:rFonts w:ascii="Maiandra GD" w:eastAsia="Times New Roman" w:hAnsi="Maiandra GD" w:cs="Times New Roman"/>
          <w:sz w:val="20"/>
          <w:szCs w:val="20"/>
        </w:rPr>
      </w:pPr>
    </w:p>
    <w:p w14:paraId="796BA492" w14:textId="77777777" w:rsidR="00C5493C" w:rsidRPr="00C5493C" w:rsidRDefault="00C5493C" w:rsidP="00C5493C">
      <w:pPr>
        <w:spacing w:after="0" w:line="240" w:lineRule="auto"/>
        <w:rPr>
          <w:rFonts w:ascii="Maiandra GD" w:eastAsia="Times New Roman" w:hAnsi="Maiandra GD" w:cs="Times New Roman"/>
          <w:b/>
          <w:sz w:val="20"/>
          <w:szCs w:val="20"/>
        </w:rPr>
      </w:pPr>
      <w:r w:rsidRPr="00C5493C">
        <w:rPr>
          <w:rFonts w:ascii="Maiandra GD" w:eastAsia="Times New Roman" w:hAnsi="Maiandra GD" w:cs="Times New Roman"/>
          <w:b/>
          <w:sz w:val="20"/>
          <w:szCs w:val="20"/>
        </w:rPr>
        <w:t>Note</w:t>
      </w:r>
    </w:p>
    <w:p w14:paraId="31957B50" w14:textId="26DE726E" w:rsidR="00C5493C" w:rsidRPr="00FA7962" w:rsidRDefault="00C5493C" w:rsidP="00FA7962">
      <w:pPr>
        <w:pStyle w:val="ListParagraph"/>
        <w:numPr>
          <w:ilvl w:val="0"/>
          <w:numId w:val="10"/>
        </w:numPr>
        <w:spacing w:after="0" w:line="240" w:lineRule="auto"/>
        <w:rPr>
          <w:rFonts w:ascii="Maiandra GD" w:eastAsia="Times New Roman" w:hAnsi="Maiandra GD" w:cs="Times New Roman"/>
          <w:sz w:val="20"/>
          <w:szCs w:val="20"/>
        </w:rPr>
      </w:pPr>
      <w:r w:rsidRPr="00FA7962">
        <w:rPr>
          <w:rFonts w:ascii="Maiandra GD" w:eastAsia="Times New Roman" w:hAnsi="Maiandra GD" w:cs="Times New Roman"/>
          <w:sz w:val="20"/>
          <w:szCs w:val="20"/>
        </w:rPr>
        <w:t>The grant period should be the start and end dates of the organization’s fiscal year (20</w:t>
      </w:r>
      <w:r w:rsidR="00D96B08">
        <w:rPr>
          <w:rFonts w:ascii="Maiandra GD" w:eastAsia="Times New Roman" w:hAnsi="Maiandra GD" w:cs="Times New Roman"/>
          <w:sz w:val="20"/>
          <w:szCs w:val="20"/>
        </w:rPr>
        <w:t>22</w:t>
      </w:r>
      <w:r w:rsidRPr="00FA7962">
        <w:rPr>
          <w:rFonts w:ascii="Maiandra GD" w:eastAsia="Times New Roman" w:hAnsi="Maiandra GD" w:cs="Times New Roman"/>
          <w:sz w:val="20"/>
          <w:szCs w:val="20"/>
        </w:rPr>
        <w:t>-</w:t>
      </w:r>
      <w:r w:rsidR="00D96B08">
        <w:rPr>
          <w:rFonts w:ascii="Maiandra GD" w:eastAsia="Times New Roman" w:hAnsi="Maiandra GD" w:cs="Times New Roman"/>
          <w:sz w:val="20"/>
          <w:szCs w:val="20"/>
        </w:rPr>
        <w:t>23</w:t>
      </w:r>
      <w:r w:rsidRPr="00FA7962">
        <w:rPr>
          <w:rFonts w:ascii="Maiandra GD" w:eastAsia="Times New Roman" w:hAnsi="Maiandra GD" w:cs="Times New Roman"/>
          <w:sz w:val="20"/>
          <w:szCs w:val="20"/>
        </w:rPr>
        <w:t xml:space="preserve"> or </w:t>
      </w:r>
      <w:r w:rsidR="00D96B08">
        <w:rPr>
          <w:rFonts w:ascii="Maiandra GD" w:eastAsia="Times New Roman" w:hAnsi="Maiandra GD" w:cs="Times New Roman"/>
          <w:sz w:val="20"/>
          <w:szCs w:val="20"/>
        </w:rPr>
        <w:t>2022)</w:t>
      </w:r>
      <w:r w:rsidRPr="00FA7962">
        <w:rPr>
          <w:rFonts w:ascii="Maiandra GD" w:eastAsia="Times New Roman" w:hAnsi="Maiandra GD" w:cs="Times New Roman"/>
          <w:sz w:val="20"/>
          <w:szCs w:val="20"/>
        </w:rPr>
        <w:t>.</w:t>
      </w:r>
    </w:p>
    <w:p w14:paraId="4EA872B8" w14:textId="77777777" w:rsidR="00C5493C" w:rsidRPr="00FA7962" w:rsidRDefault="00C5493C" w:rsidP="00FA7962">
      <w:pPr>
        <w:pStyle w:val="ListParagraph"/>
        <w:numPr>
          <w:ilvl w:val="0"/>
          <w:numId w:val="10"/>
        </w:numPr>
        <w:spacing w:after="0" w:line="240" w:lineRule="auto"/>
        <w:rPr>
          <w:rFonts w:ascii="Maiandra GD" w:eastAsia="Times New Roman" w:hAnsi="Maiandra GD" w:cs="Times New Roman"/>
          <w:sz w:val="20"/>
          <w:szCs w:val="20"/>
        </w:rPr>
      </w:pPr>
      <w:r w:rsidRPr="00FA7962">
        <w:rPr>
          <w:rFonts w:ascii="Maiandra GD" w:eastAsia="Times New Roman" w:hAnsi="Maiandra GD" w:cs="Times New Roman"/>
          <w:sz w:val="20"/>
          <w:szCs w:val="20"/>
        </w:rPr>
        <w:t>Please include a description of any donated good</w:t>
      </w:r>
      <w:r w:rsidR="00FA7962" w:rsidRPr="00FA7962">
        <w:rPr>
          <w:rFonts w:ascii="Maiandra GD" w:eastAsia="Times New Roman" w:hAnsi="Maiandra GD" w:cs="Times New Roman"/>
          <w:sz w:val="20"/>
          <w:szCs w:val="20"/>
        </w:rPr>
        <w:t>s</w:t>
      </w:r>
      <w:r w:rsidRPr="00FA7962">
        <w:rPr>
          <w:rFonts w:ascii="Maiandra GD" w:eastAsia="Times New Roman" w:hAnsi="Maiandra GD" w:cs="Times New Roman"/>
          <w:sz w:val="20"/>
          <w:szCs w:val="20"/>
        </w:rPr>
        <w:t xml:space="preserve"> or other in-kind support under “Finances.”</w:t>
      </w:r>
    </w:p>
    <w:p w14:paraId="2F45E1B3" w14:textId="77777777" w:rsidR="00C5493C" w:rsidRDefault="00FA7962" w:rsidP="00FA7962">
      <w:pPr>
        <w:pStyle w:val="ListParagraph"/>
        <w:numPr>
          <w:ilvl w:val="0"/>
          <w:numId w:val="10"/>
        </w:numPr>
        <w:spacing w:after="0" w:line="240" w:lineRule="auto"/>
        <w:rPr>
          <w:rFonts w:ascii="Maiandra GD" w:eastAsia="Times New Roman" w:hAnsi="Maiandra GD" w:cs="Times New Roman"/>
          <w:sz w:val="20"/>
          <w:szCs w:val="20"/>
        </w:rPr>
      </w:pPr>
      <w:r w:rsidRPr="00FA7962">
        <w:rPr>
          <w:rFonts w:ascii="Maiandra GD" w:eastAsia="Times New Roman" w:hAnsi="Maiandra GD" w:cs="Times New Roman"/>
          <w:sz w:val="20"/>
          <w:szCs w:val="20"/>
        </w:rPr>
        <w:t>Word limits were added for the narrative questions at the request of the Small Arts Grant Fund Committee.</w:t>
      </w:r>
    </w:p>
    <w:p w14:paraId="26F0563D" w14:textId="77777777" w:rsidR="00FA7962" w:rsidRDefault="00FA7962" w:rsidP="00FA7962">
      <w:pPr>
        <w:pStyle w:val="ListParagraph"/>
        <w:numPr>
          <w:ilvl w:val="0"/>
          <w:numId w:val="10"/>
        </w:numPr>
        <w:spacing w:after="0" w:line="240" w:lineRule="auto"/>
        <w:rPr>
          <w:rFonts w:ascii="Maiandra GD" w:eastAsia="Times New Roman" w:hAnsi="Maiandra GD" w:cs="Times New Roman"/>
          <w:sz w:val="20"/>
          <w:szCs w:val="20"/>
        </w:rPr>
      </w:pPr>
      <w:r>
        <w:rPr>
          <w:rFonts w:ascii="Maiandra GD" w:eastAsia="Times New Roman" w:hAnsi="Maiandra GD" w:cs="Times New Roman"/>
          <w:sz w:val="20"/>
          <w:szCs w:val="20"/>
        </w:rPr>
        <w:t>Organizations with three grants in a row cannot apply in the fourth year but may reapply in the fifth year or after.</w:t>
      </w:r>
    </w:p>
    <w:p w14:paraId="6D291D34" w14:textId="4FC46565" w:rsidR="00FA7962" w:rsidRDefault="00FA7962" w:rsidP="00FA7962">
      <w:pPr>
        <w:pStyle w:val="ListParagraph"/>
        <w:numPr>
          <w:ilvl w:val="0"/>
          <w:numId w:val="10"/>
        </w:numPr>
        <w:spacing w:after="0" w:line="240" w:lineRule="auto"/>
        <w:rPr>
          <w:rFonts w:ascii="Maiandra GD" w:eastAsia="Times New Roman" w:hAnsi="Maiandra GD" w:cs="Times New Roman"/>
          <w:sz w:val="20"/>
          <w:szCs w:val="20"/>
        </w:rPr>
      </w:pPr>
      <w:r>
        <w:rPr>
          <w:rFonts w:ascii="Maiandra GD" w:eastAsia="Times New Roman" w:hAnsi="Maiandra GD" w:cs="Times New Roman"/>
          <w:sz w:val="20"/>
          <w:szCs w:val="20"/>
        </w:rPr>
        <w:t>Grants are not made to individuals, fraternal organizations</w:t>
      </w:r>
      <w:r w:rsidR="0073618E">
        <w:rPr>
          <w:rFonts w:ascii="Maiandra GD" w:eastAsia="Times New Roman" w:hAnsi="Maiandra GD" w:cs="Times New Roman"/>
          <w:sz w:val="20"/>
          <w:szCs w:val="20"/>
        </w:rPr>
        <w:t>,</w:t>
      </w:r>
      <w:r>
        <w:rPr>
          <w:rFonts w:ascii="Maiandra GD" w:eastAsia="Times New Roman" w:hAnsi="Maiandra GD" w:cs="Times New Roman"/>
          <w:sz w:val="20"/>
          <w:szCs w:val="20"/>
        </w:rPr>
        <w:t xml:space="preserve"> or political parties for any purpose.</w:t>
      </w:r>
    </w:p>
    <w:p w14:paraId="5D5232D3" w14:textId="77777777" w:rsidR="00D964B8" w:rsidRDefault="00FA7962" w:rsidP="00D964B8">
      <w:pPr>
        <w:pStyle w:val="ListParagraph"/>
        <w:numPr>
          <w:ilvl w:val="0"/>
          <w:numId w:val="10"/>
        </w:numPr>
        <w:spacing w:after="0" w:line="240" w:lineRule="auto"/>
        <w:rPr>
          <w:rFonts w:ascii="Maiandra GD" w:eastAsia="Times New Roman" w:hAnsi="Maiandra GD" w:cs="Times New Roman"/>
          <w:sz w:val="20"/>
          <w:szCs w:val="20"/>
        </w:rPr>
      </w:pPr>
      <w:r>
        <w:rPr>
          <w:rFonts w:ascii="Maiandra GD" w:eastAsia="Times New Roman" w:hAnsi="Maiandra GD" w:cs="Times New Roman"/>
          <w:sz w:val="20"/>
          <w:szCs w:val="20"/>
        </w:rPr>
        <w:t>No invitation is ever needed to apply t</w:t>
      </w:r>
      <w:r w:rsidR="00D964B8">
        <w:rPr>
          <w:rFonts w:ascii="Maiandra GD" w:eastAsia="Times New Roman" w:hAnsi="Maiandra GD" w:cs="Times New Roman"/>
          <w:sz w:val="20"/>
          <w:szCs w:val="20"/>
        </w:rPr>
        <w:t>o the Small Arts Grant fund.</w:t>
      </w:r>
    </w:p>
    <w:p w14:paraId="3574A7E3" w14:textId="77777777" w:rsidR="00864F8F" w:rsidRDefault="00864F8F" w:rsidP="00D964B8">
      <w:pPr>
        <w:spacing w:after="0" w:line="240" w:lineRule="auto"/>
        <w:rPr>
          <w:rFonts w:ascii="Maiandra GD" w:eastAsia="Times New Roman" w:hAnsi="Maiandra GD" w:cs="Times New Roman"/>
          <w:b/>
          <w:i/>
          <w:sz w:val="20"/>
          <w:szCs w:val="20"/>
        </w:rPr>
      </w:pPr>
    </w:p>
    <w:p w14:paraId="57598422" w14:textId="77777777" w:rsidR="00864F8F" w:rsidRDefault="00864F8F" w:rsidP="00D964B8">
      <w:pPr>
        <w:spacing w:after="0" w:line="240" w:lineRule="auto"/>
        <w:rPr>
          <w:rFonts w:ascii="Maiandra GD" w:eastAsia="Times New Roman" w:hAnsi="Maiandra GD" w:cs="Times New Roman"/>
          <w:b/>
          <w:i/>
          <w:sz w:val="20"/>
          <w:szCs w:val="20"/>
        </w:rPr>
      </w:pPr>
    </w:p>
    <w:p w14:paraId="202EEFEF" w14:textId="77777777" w:rsidR="00D964B8" w:rsidRPr="00D964B8" w:rsidRDefault="00D964B8" w:rsidP="00D964B8">
      <w:pPr>
        <w:spacing w:after="0" w:line="240" w:lineRule="auto"/>
        <w:rPr>
          <w:rFonts w:ascii="Maiandra GD" w:eastAsia="Times New Roman" w:hAnsi="Maiandra GD" w:cs="Times New Roman"/>
          <w:b/>
          <w:i/>
          <w:sz w:val="20"/>
          <w:szCs w:val="20"/>
        </w:rPr>
      </w:pPr>
      <w:r w:rsidRPr="00D964B8">
        <w:rPr>
          <w:rFonts w:ascii="Maiandra GD" w:eastAsia="Times New Roman" w:hAnsi="Maiandra GD" w:cs="Times New Roman"/>
          <w:b/>
          <w:i/>
          <w:sz w:val="20"/>
          <w:szCs w:val="20"/>
        </w:rPr>
        <w:t>Small Arts Grant Fund History and Philosophy</w:t>
      </w:r>
    </w:p>
    <w:p w14:paraId="43B766A9" w14:textId="77777777" w:rsidR="00D964B8" w:rsidRDefault="00D964B8" w:rsidP="00D964B8">
      <w:pPr>
        <w:spacing w:after="0" w:line="240" w:lineRule="auto"/>
        <w:rPr>
          <w:rFonts w:ascii="Maiandra GD" w:eastAsia="Times New Roman" w:hAnsi="Maiandra GD" w:cs="Times New Roman"/>
          <w:sz w:val="20"/>
          <w:szCs w:val="20"/>
        </w:rPr>
      </w:pPr>
    </w:p>
    <w:p w14:paraId="6DEA3C21" w14:textId="77777777" w:rsidR="0011701A" w:rsidRPr="0011701A" w:rsidRDefault="0011701A" w:rsidP="0011701A">
      <w:pPr>
        <w:spacing w:after="0" w:line="240" w:lineRule="auto"/>
        <w:rPr>
          <w:rFonts w:ascii="Maiandra GD" w:hAnsi="Maiandra GD"/>
          <w:b/>
          <w:i/>
          <w:sz w:val="20"/>
          <w:szCs w:val="20"/>
        </w:rPr>
      </w:pPr>
      <w:r w:rsidRPr="0011701A">
        <w:rPr>
          <w:rFonts w:ascii="Maiandra GD" w:hAnsi="Maiandra GD"/>
          <w:b/>
          <w:i/>
          <w:sz w:val="20"/>
          <w:szCs w:val="20"/>
        </w:rPr>
        <w:t>What is the purpose of the fund?</w:t>
      </w:r>
    </w:p>
    <w:p w14:paraId="4E11BCEB" w14:textId="2E0DB7A9" w:rsidR="0011701A" w:rsidRPr="0011701A" w:rsidRDefault="0011701A" w:rsidP="0011701A">
      <w:pPr>
        <w:spacing w:after="0" w:line="240" w:lineRule="auto"/>
        <w:rPr>
          <w:rFonts w:ascii="Maiandra GD" w:hAnsi="Maiandra GD"/>
          <w:sz w:val="20"/>
          <w:szCs w:val="20"/>
        </w:rPr>
      </w:pPr>
      <w:r w:rsidRPr="0011701A">
        <w:rPr>
          <w:rFonts w:ascii="Maiandra GD" w:hAnsi="Maiandra GD"/>
          <w:sz w:val="20"/>
          <w:szCs w:val="20"/>
        </w:rPr>
        <w:t>The Foundation launched the Small Arts Grant Fun</w:t>
      </w:r>
      <w:r w:rsidR="00D964B8">
        <w:rPr>
          <w:rFonts w:ascii="Maiandra GD" w:hAnsi="Maiandra GD"/>
          <w:sz w:val="20"/>
          <w:szCs w:val="20"/>
        </w:rPr>
        <w:t>d</w:t>
      </w:r>
      <w:r w:rsidRPr="0011701A">
        <w:rPr>
          <w:rFonts w:ascii="Maiandra GD" w:hAnsi="Maiandra GD"/>
          <w:sz w:val="20"/>
          <w:szCs w:val="20"/>
        </w:rPr>
        <w:t xml:space="preserve"> in 2004. Since then, the Small Arts Grant Fund Committee reviews </w:t>
      </w:r>
      <w:r w:rsidR="00AD334C">
        <w:rPr>
          <w:rFonts w:ascii="Maiandra GD" w:hAnsi="Maiandra GD"/>
          <w:sz w:val="20"/>
          <w:szCs w:val="20"/>
        </w:rPr>
        <w:t xml:space="preserve">60-70 </w:t>
      </w:r>
      <w:r w:rsidRPr="0011701A">
        <w:rPr>
          <w:rFonts w:ascii="Maiandra GD" w:hAnsi="Maiandra GD"/>
          <w:sz w:val="20"/>
          <w:szCs w:val="20"/>
        </w:rPr>
        <w:t>eligible applications each year.</w:t>
      </w:r>
    </w:p>
    <w:p w14:paraId="198951D3" w14:textId="77777777" w:rsidR="0011701A" w:rsidRPr="0011701A" w:rsidRDefault="0011701A" w:rsidP="0011701A">
      <w:pPr>
        <w:spacing w:after="0" w:line="240" w:lineRule="auto"/>
        <w:rPr>
          <w:rFonts w:ascii="Maiandra GD" w:hAnsi="Maiandra GD"/>
          <w:sz w:val="20"/>
          <w:szCs w:val="20"/>
        </w:rPr>
      </w:pPr>
    </w:p>
    <w:p w14:paraId="4414C5F2" w14:textId="77777777" w:rsidR="0011701A" w:rsidRPr="0011701A" w:rsidRDefault="0011701A" w:rsidP="0011701A">
      <w:pPr>
        <w:spacing w:after="0" w:line="240" w:lineRule="auto"/>
        <w:rPr>
          <w:rFonts w:ascii="Maiandra GD" w:hAnsi="Maiandra GD"/>
          <w:sz w:val="20"/>
          <w:szCs w:val="20"/>
        </w:rPr>
      </w:pPr>
      <w:r w:rsidRPr="0011701A">
        <w:rPr>
          <w:rFonts w:ascii="Maiandra GD" w:hAnsi="Maiandra GD"/>
          <w:sz w:val="20"/>
          <w:szCs w:val="20"/>
        </w:rPr>
        <w:t>The intent stated in 2004 fundamentally remains the same …</w:t>
      </w:r>
    </w:p>
    <w:p w14:paraId="6BFABAE4" w14:textId="77777777" w:rsidR="0011701A" w:rsidRPr="0011701A" w:rsidRDefault="0011701A" w:rsidP="0011701A">
      <w:pPr>
        <w:spacing w:after="0" w:line="240" w:lineRule="auto"/>
        <w:rPr>
          <w:rFonts w:ascii="Maiandra GD" w:hAnsi="Maiandra GD"/>
          <w:i/>
          <w:sz w:val="20"/>
          <w:szCs w:val="20"/>
        </w:rPr>
      </w:pPr>
      <w:r w:rsidRPr="0011701A">
        <w:rPr>
          <w:rFonts w:ascii="Maiandra GD" w:hAnsi="Maiandra GD"/>
          <w:i/>
          <w:sz w:val="20"/>
          <w:szCs w:val="20"/>
        </w:rPr>
        <w:t>To promote grass roots development and excellence in the arts, funding is designed to provide both resources for programs that create better opportunities for all individuals to have meaningful arts and culture experiences, and to help strengthen the capacity of small arts and culture organizations.</w:t>
      </w:r>
    </w:p>
    <w:p w14:paraId="0CE09ED6" w14:textId="77777777" w:rsidR="0011701A" w:rsidRPr="0011701A" w:rsidRDefault="0011701A" w:rsidP="0011701A">
      <w:pPr>
        <w:spacing w:after="0" w:line="240" w:lineRule="auto"/>
        <w:rPr>
          <w:rFonts w:ascii="Maiandra GD" w:hAnsi="Maiandra GD"/>
          <w:i/>
          <w:sz w:val="20"/>
          <w:szCs w:val="20"/>
        </w:rPr>
      </w:pPr>
    </w:p>
    <w:p w14:paraId="203A41B3" w14:textId="77777777" w:rsidR="003B75A7" w:rsidRDefault="003B75A7" w:rsidP="0011701A">
      <w:pPr>
        <w:spacing w:after="0" w:line="240" w:lineRule="auto"/>
        <w:rPr>
          <w:rFonts w:ascii="Maiandra GD" w:hAnsi="Maiandra GD"/>
          <w:b/>
          <w:sz w:val="20"/>
          <w:szCs w:val="20"/>
        </w:rPr>
      </w:pPr>
    </w:p>
    <w:p w14:paraId="26B4EB0B" w14:textId="77777777" w:rsidR="003B75A7" w:rsidRDefault="003B75A7" w:rsidP="0011701A">
      <w:pPr>
        <w:spacing w:after="0" w:line="240" w:lineRule="auto"/>
        <w:rPr>
          <w:rFonts w:ascii="Maiandra GD" w:hAnsi="Maiandra GD"/>
          <w:b/>
          <w:sz w:val="20"/>
          <w:szCs w:val="20"/>
        </w:rPr>
      </w:pPr>
    </w:p>
    <w:p w14:paraId="05A9D09A" w14:textId="77777777" w:rsidR="0011701A" w:rsidRPr="0011701A" w:rsidRDefault="00D964B8" w:rsidP="0011701A">
      <w:pPr>
        <w:spacing w:after="0" w:line="240" w:lineRule="auto"/>
        <w:rPr>
          <w:rFonts w:ascii="Maiandra GD" w:hAnsi="Maiandra GD"/>
          <w:b/>
          <w:sz w:val="20"/>
          <w:szCs w:val="20"/>
        </w:rPr>
      </w:pPr>
      <w:r>
        <w:rPr>
          <w:rFonts w:ascii="Maiandra GD" w:hAnsi="Maiandra GD"/>
          <w:b/>
          <w:sz w:val="20"/>
          <w:szCs w:val="20"/>
        </w:rPr>
        <w:t xml:space="preserve">In other </w:t>
      </w:r>
      <w:proofErr w:type="gramStart"/>
      <w:r>
        <w:rPr>
          <w:rFonts w:ascii="Maiandra GD" w:hAnsi="Maiandra GD"/>
          <w:b/>
          <w:sz w:val="20"/>
          <w:szCs w:val="20"/>
        </w:rPr>
        <w:t>word</w:t>
      </w:r>
      <w:r w:rsidR="00B57834">
        <w:rPr>
          <w:rFonts w:ascii="Maiandra GD" w:hAnsi="Maiandra GD"/>
          <w:b/>
          <w:sz w:val="20"/>
          <w:szCs w:val="20"/>
        </w:rPr>
        <w:t>s</w:t>
      </w:r>
      <w:proofErr w:type="gramEnd"/>
      <w:r w:rsidR="0011701A" w:rsidRPr="0011701A">
        <w:rPr>
          <w:rFonts w:ascii="Maiandra GD" w:hAnsi="Maiandra GD"/>
          <w:b/>
          <w:sz w:val="20"/>
          <w:szCs w:val="20"/>
        </w:rPr>
        <w:t xml:space="preserve"> …</w:t>
      </w:r>
    </w:p>
    <w:p w14:paraId="5EB461FC" w14:textId="77777777" w:rsidR="0011701A" w:rsidRPr="0011701A" w:rsidRDefault="0011701A" w:rsidP="0011701A">
      <w:pPr>
        <w:pStyle w:val="ListParagraph"/>
        <w:numPr>
          <w:ilvl w:val="0"/>
          <w:numId w:val="1"/>
        </w:numPr>
        <w:spacing w:after="0" w:line="240" w:lineRule="auto"/>
        <w:rPr>
          <w:rFonts w:ascii="Maiandra GD" w:hAnsi="Maiandra GD"/>
          <w:sz w:val="20"/>
          <w:szCs w:val="20"/>
        </w:rPr>
      </w:pPr>
      <w:r w:rsidRPr="0011701A">
        <w:rPr>
          <w:rFonts w:ascii="Maiandra GD" w:hAnsi="Maiandra GD"/>
          <w:sz w:val="20"/>
          <w:szCs w:val="20"/>
        </w:rPr>
        <w:t xml:space="preserve">To help local groups working from the ground-up to broaden, deepen and diversify participation in arts and culture in the region and promote excellence in the </w:t>
      </w:r>
      <w:proofErr w:type="gramStart"/>
      <w:r w:rsidRPr="0011701A">
        <w:rPr>
          <w:rFonts w:ascii="Maiandra GD" w:hAnsi="Maiandra GD"/>
          <w:sz w:val="20"/>
          <w:szCs w:val="20"/>
        </w:rPr>
        <w:t>arts</w:t>
      </w:r>
      <w:proofErr w:type="gramEnd"/>
    </w:p>
    <w:p w14:paraId="491FE9AC" w14:textId="77777777" w:rsidR="0011701A" w:rsidRPr="0011701A" w:rsidRDefault="0011701A" w:rsidP="0011701A">
      <w:pPr>
        <w:pStyle w:val="ListParagraph"/>
        <w:numPr>
          <w:ilvl w:val="0"/>
          <w:numId w:val="1"/>
        </w:numPr>
        <w:spacing w:after="0" w:line="240" w:lineRule="auto"/>
        <w:rPr>
          <w:rFonts w:ascii="Maiandra GD" w:hAnsi="Maiandra GD"/>
          <w:sz w:val="20"/>
          <w:szCs w:val="20"/>
        </w:rPr>
      </w:pPr>
      <w:r w:rsidRPr="0011701A">
        <w:rPr>
          <w:rFonts w:ascii="Maiandra GD" w:hAnsi="Maiandra GD"/>
          <w:sz w:val="20"/>
          <w:szCs w:val="20"/>
        </w:rPr>
        <w:t>To help local organizations and artists</w:t>
      </w:r>
      <w:r w:rsidR="00F101A4">
        <w:rPr>
          <w:rFonts w:ascii="Maiandra GD" w:hAnsi="Maiandra GD"/>
          <w:sz w:val="20"/>
          <w:szCs w:val="20"/>
        </w:rPr>
        <w:t xml:space="preserve">, that are </w:t>
      </w:r>
      <w:r w:rsidRPr="0011701A">
        <w:rPr>
          <w:rFonts w:ascii="Maiandra GD" w:hAnsi="Maiandra GD"/>
          <w:sz w:val="20"/>
          <w:szCs w:val="20"/>
        </w:rPr>
        <w:t>committed to excellent artistic quality</w:t>
      </w:r>
      <w:r w:rsidR="00F101A4">
        <w:rPr>
          <w:rFonts w:ascii="Maiandra GD" w:hAnsi="Maiandra GD"/>
          <w:sz w:val="20"/>
          <w:szCs w:val="20"/>
        </w:rPr>
        <w:t>,</w:t>
      </w:r>
      <w:r w:rsidRPr="0011701A">
        <w:rPr>
          <w:rFonts w:ascii="Maiandra GD" w:hAnsi="Maiandra GD"/>
          <w:sz w:val="20"/>
          <w:szCs w:val="20"/>
        </w:rPr>
        <w:t xml:space="preserve"> provide meaningful, innovative experiences in the </w:t>
      </w:r>
      <w:proofErr w:type="gramStart"/>
      <w:r w:rsidRPr="0011701A">
        <w:rPr>
          <w:rFonts w:ascii="Maiandra GD" w:hAnsi="Maiandra GD"/>
          <w:sz w:val="20"/>
          <w:szCs w:val="20"/>
        </w:rPr>
        <w:t>arts</w:t>
      </w:r>
      <w:proofErr w:type="gramEnd"/>
    </w:p>
    <w:p w14:paraId="68543F41" w14:textId="77777777" w:rsidR="0011701A" w:rsidRPr="0011701A" w:rsidRDefault="0011701A" w:rsidP="0011701A">
      <w:pPr>
        <w:spacing w:after="0" w:line="240" w:lineRule="auto"/>
        <w:rPr>
          <w:rFonts w:ascii="Maiandra GD" w:hAnsi="Maiandra GD"/>
          <w:sz w:val="20"/>
          <w:szCs w:val="20"/>
        </w:rPr>
      </w:pPr>
    </w:p>
    <w:p w14:paraId="030B7D4E" w14:textId="77777777" w:rsidR="0011701A" w:rsidRPr="0011701A" w:rsidRDefault="003B75A7" w:rsidP="0011701A">
      <w:pPr>
        <w:spacing w:after="0" w:line="240" w:lineRule="auto"/>
        <w:rPr>
          <w:rFonts w:ascii="Maiandra GD" w:hAnsi="Maiandra GD"/>
          <w:b/>
          <w:sz w:val="20"/>
          <w:szCs w:val="20"/>
        </w:rPr>
      </w:pPr>
      <w:r>
        <w:rPr>
          <w:rFonts w:ascii="Maiandra GD" w:hAnsi="Maiandra GD"/>
          <w:b/>
          <w:sz w:val="20"/>
          <w:szCs w:val="20"/>
        </w:rPr>
        <w:t>What is funded …</w:t>
      </w:r>
    </w:p>
    <w:p w14:paraId="6AD2C0E5" w14:textId="77777777" w:rsidR="0011701A" w:rsidRPr="0011701A" w:rsidRDefault="0011701A" w:rsidP="0011701A">
      <w:pPr>
        <w:pStyle w:val="ListParagraph"/>
        <w:numPr>
          <w:ilvl w:val="0"/>
          <w:numId w:val="2"/>
        </w:numPr>
        <w:spacing w:after="0" w:line="240" w:lineRule="auto"/>
        <w:rPr>
          <w:rFonts w:ascii="Maiandra GD" w:hAnsi="Maiandra GD"/>
          <w:sz w:val="20"/>
          <w:szCs w:val="20"/>
        </w:rPr>
      </w:pPr>
      <w:r w:rsidRPr="0011701A">
        <w:rPr>
          <w:rFonts w:ascii="Maiandra GD" w:hAnsi="Maiandra GD"/>
          <w:sz w:val="20"/>
          <w:szCs w:val="20"/>
        </w:rPr>
        <w:t>General support to small arts and culture organizations</w:t>
      </w:r>
    </w:p>
    <w:p w14:paraId="323F0DCD" w14:textId="77777777" w:rsidR="0011701A" w:rsidRPr="0011701A" w:rsidRDefault="0011701A" w:rsidP="0011701A">
      <w:pPr>
        <w:pStyle w:val="ListParagraph"/>
        <w:numPr>
          <w:ilvl w:val="0"/>
          <w:numId w:val="2"/>
        </w:numPr>
        <w:spacing w:after="0" w:line="240" w:lineRule="auto"/>
        <w:rPr>
          <w:rFonts w:ascii="Maiandra GD" w:hAnsi="Maiandra GD"/>
          <w:sz w:val="20"/>
          <w:szCs w:val="20"/>
        </w:rPr>
      </w:pPr>
      <w:r w:rsidRPr="0011701A">
        <w:rPr>
          <w:rFonts w:ascii="Maiandra GD" w:hAnsi="Maiandra GD"/>
          <w:sz w:val="20"/>
          <w:szCs w:val="20"/>
        </w:rPr>
        <w:t xml:space="preserve">Resources to help organizations and the artists served to work </w:t>
      </w:r>
      <w:proofErr w:type="gramStart"/>
      <w:r w:rsidRPr="0011701A">
        <w:rPr>
          <w:rFonts w:ascii="Maiandra GD" w:hAnsi="Maiandra GD"/>
          <w:sz w:val="20"/>
          <w:szCs w:val="20"/>
        </w:rPr>
        <w:t>successfully</w:t>
      </w:r>
      <w:proofErr w:type="gramEnd"/>
    </w:p>
    <w:p w14:paraId="38013E93" w14:textId="77777777" w:rsidR="0011701A" w:rsidRDefault="0011701A" w:rsidP="0011701A">
      <w:pPr>
        <w:pStyle w:val="ListParagraph"/>
        <w:numPr>
          <w:ilvl w:val="0"/>
          <w:numId w:val="2"/>
        </w:numPr>
        <w:spacing w:after="0" w:line="240" w:lineRule="auto"/>
        <w:rPr>
          <w:rFonts w:ascii="Maiandra GD" w:hAnsi="Maiandra GD"/>
          <w:sz w:val="20"/>
          <w:szCs w:val="20"/>
        </w:rPr>
      </w:pPr>
      <w:r w:rsidRPr="0011701A">
        <w:rPr>
          <w:rFonts w:ascii="Maiandra GD" w:hAnsi="Maiandra GD"/>
          <w:sz w:val="20"/>
          <w:szCs w:val="20"/>
        </w:rPr>
        <w:t xml:space="preserve">Programs that give more chances for all people to have meaningful arts and culture </w:t>
      </w:r>
      <w:proofErr w:type="gramStart"/>
      <w:r w:rsidRPr="0011701A">
        <w:rPr>
          <w:rFonts w:ascii="Maiandra GD" w:hAnsi="Maiandra GD"/>
          <w:sz w:val="20"/>
          <w:szCs w:val="20"/>
        </w:rPr>
        <w:t>experiences</w:t>
      </w:r>
      <w:proofErr w:type="gramEnd"/>
    </w:p>
    <w:p w14:paraId="22CA63B9" w14:textId="77777777" w:rsidR="0011701A" w:rsidRDefault="0011701A" w:rsidP="0011701A">
      <w:pPr>
        <w:spacing w:after="0" w:line="240" w:lineRule="auto"/>
        <w:rPr>
          <w:rFonts w:ascii="Maiandra GD" w:hAnsi="Maiandra GD"/>
          <w:sz w:val="20"/>
          <w:szCs w:val="20"/>
        </w:rPr>
      </w:pPr>
    </w:p>
    <w:p w14:paraId="49606D46" w14:textId="77777777" w:rsidR="0011701A" w:rsidRPr="00B57834" w:rsidRDefault="0011701A" w:rsidP="0011701A">
      <w:pPr>
        <w:spacing w:after="0" w:line="240" w:lineRule="auto"/>
        <w:rPr>
          <w:rFonts w:ascii="Maiandra GD" w:hAnsi="Maiandra GD"/>
          <w:b/>
          <w:sz w:val="20"/>
          <w:szCs w:val="20"/>
        </w:rPr>
      </w:pPr>
      <w:r w:rsidRPr="00B57834">
        <w:rPr>
          <w:rFonts w:ascii="Maiandra GD" w:hAnsi="Maiandra GD"/>
          <w:b/>
          <w:sz w:val="20"/>
          <w:szCs w:val="20"/>
        </w:rPr>
        <w:t xml:space="preserve">Priority is given to </w:t>
      </w:r>
      <w:r w:rsidR="00B57834" w:rsidRPr="00B57834">
        <w:rPr>
          <w:rFonts w:ascii="Maiandra GD" w:hAnsi="Maiandra GD"/>
          <w:b/>
          <w:sz w:val="20"/>
          <w:szCs w:val="20"/>
        </w:rPr>
        <w:t>eligible …</w:t>
      </w:r>
    </w:p>
    <w:p w14:paraId="134CF1B2" w14:textId="77777777" w:rsidR="00B57834" w:rsidRPr="00B57834" w:rsidRDefault="00B57834" w:rsidP="00B57834">
      <w:pPr>
        <w:pStyle w:val="ListParagraph"/>
        <w:numPr>
          <w:ilvl w:val="0"/>
          <w:numId w:val="11"/>
        </w:numPr>
        <w:spacing w:after="0" w:line="240" w:lineRule="auto"/>
        <w:rPr>
          <w:rFonts w:ascii="Maiandra GD" w:hAnsi="Maiandra GD"/>
          <w:sz w:val="20"/>
          <w:szCs w:val="20"/>
        </w:rPr>
      </w:pPr>
      <w:r w:rsidRPr="00B57834">
        <w:rPr>
          <w:rFonts w:ascii="Maiandra GD" w:hAnsi="Maiandra GD"/>
          <w:sz w:val="20"/>
          <w:szCs w:val="20"/>
        </w:rPr>
        <w:t xml:space="preserve">Organizations that </w:t>
      </w:r>
      <w:r w:rsidR="00B61CE6">
        <w:rPr>
          <w:rFonts w:ascii="Maiandra GD" w:hAnsi="Maiandra GD"/>
          <w:sz w:val="20"/>
          <w:szCs w:val="20"/>
        </w:rPr>
        <w:t>include or reach the under</w:t>
      </w:r>
      <w:r w:rsidRPr="00B57834">
        <w:rPr>
          <w:rFonts w:ascii="Maiandra GD" w:hAnsi="Maiandra GD"/>
          <w:sz w:val="20"/>
          <w:szCs w:val="20"/>
        </w:rPr>
        <w:t>served, especially minor</w:t>
      </w:r>
      <w:r w:rsidR="00F71F76">
        <w:rPr>
          <w:rFonts w:ascii="Maiandra GD" w:hAnsi="Maiandra GD"/>
          <w:sz w:val="20"/>
          <w:szCs w:val="20"/>
        </w:rPr>
        <w:t>ities or those with low incomes. G</w:t>
      </w:r>
      <w:r w:rsidRPr="00B57834">
        <w:rPr>
          <w:rFonts w:ascii="Maiandra GD" w:hAnsi="Maiandra GD"/>
          <w:sz w:val="20"/>
          <w:szCs w:val="20"/>
        </w:rPr>
        <w:t>roups that are historically discriminated against and people with access or equity issues, such as LGBT, elderly, disabled, or a community with few arts and culture services, may also be included.</w:t>
      </w:r>
    </w:p>
    <w:p w14:paraId="09E0F649" w14:textId="086963E8" w:rsidR="00FC40A6" w:rsidRDefault="00B57834" w:rsidP="00B57834">
      <w:pPr>
        <w:pStyle w:val="ListParagraph"/>
        <w:numPr>
          <w:ilvl w:val="0"/>
          <w:numId w:val="11"/>
        </w:numPr>
        <w:spacing w:after="0" w:line="240" w:lineRule="auto"/>
        <w:rPr>
          <w:rFonts w:ascii="Maiandra GD" w:hAnsi="Maiandra GD"/>
          <w:sz w:val="20"/>
          <w:szCs w:val="20"/>
        </w:rPr>
      </w:pPr>
      <w:bookmarkStart w:id="0" w:name="_Hlk486503905"/>
      <w:r w:rsidRPr="00B57834">
        <w:rPr>
          <w:rFonts w:ascii="Maiandra GD" w:hAnsi="Maiandra GD"/>
          <w:sz w:val="20"/>
          <w:szCs w:val="20"/>
        </w:rPr>
        <w:t xml:space="preserve">Applications </w:t>
      </w:r>
      <w:r w:rsidR="00FC40A6">
        <w:rPr>
          <w:rFonts w:ascii="Maiandra GD" w:hAnsi="Maiandra GD"/>
          <w:sz w:val="20"/>
          <w:szCs w:val="20"/>
        </w:rPr>
        <w:t xml:space="preserve">for </w:t>
      </w:r>
      <w:proofErr w:type="gramStart"/>
      <w:r w:rsidR="00FC40A6">
        <w:rPr>
          <w:rFonts w:ascii="Maiandra GD" w:hAnsi="Maiandra GD"/>
          <w:sz w:val="20"/>
          <w:szCs w:val="20"/>
        </w:rPr>
        <w:t>program</w:t>
      </w:r>
      <w:proofErr w:type="gramEnd"/>
      <w:r w:rsidR="00FC40A6">
        <w:rPr>
          <w:rFonts w:ascii="Maiandra GD" w:hAnsi="Maiandra GD"/>
          <w:sz w:val="20"/>
          <w:szCs w:val="20"/>
        </w:rPr>
        <w:t xml:space="preserve"> or project support that embraces arts innovation by increasing an individual’s opportunities to broaden and deepen creative expression</w:t>
      </w:r>
      <w:r w:rsidR="00772EEF">
        <w:rPr>
          <w:rFonts w:ascii="Maiandra GD" w:hAnsi="Maiandra GD"/>
          <w:sz w:val="20"/>
          <w:szCs w:val="20"/>
        </w:rPr>
        <w:t xml:space="preserve"> </w:t>
      </w:r>
      <w:r w:rsidR="00FC40A6">
        <w:rPr>
          <w:rFonts w:ascii="Maiandra GD" w:hAnsi="Maiandra GD"/>
          <w:sz w:val="20"/>
          <w:szCs w:val="20"/>
        </w:rPr>
        <w:t>or provide services to artists or on behalf of the arts sector</w:t>
      </w:r>
      <w:bookmarkEnd w:id="0"/>
      <w:r w:rsidR="00FC40A6">
        <w:rPr>
          <w:rFonts w:ascii="Maiandra GD" w:hAnsi="Maiandra GD"/>
          <w:sz w:val="20"/>
          <w:szCs w:val="20"/>
        </w:rPr>
        <w:t>.</w:t>
      </w:r>
    </w:p>
    <w:p w14:paraId="1654FFFA" w14:textId="77777777" w:rsidR="0011701A" w:rsidRDefault="0011701A" w:rsidP="00FC40A6">
      <w:pPr>
        <w:spacing w:after="0" w:line="240" w:lineRule="auto"/>
        <w:rPr>
          <w:rFonts w:ascii="Maiandra GD" w:hAnsi="Maiandra GD"/>
          <w:sz w:val="20"/>
          <w:szCs w:val="20"/>
        </w:rPr>
      </w:pPr>
    </w:p>
    <w:p w14:paraId="55ECC8CD" w14:textId="77777777" w:rsidR="00FC40A6" w:rsidRDefault="00FC40A6" w:rsidP="00FC40A6">
      <w:pPr>
        <w:spacing w:after="0" w:line="240" w:lineRule="auto"/>
        <w:rPr>
          <w:rFonts w:ascii="Maiandra GD" w:hAnsi="Maiandra GD"/>
          <w:sz w:val="20"/>
          <w:szCs w:val="20"/>
        </w:rPr>
      </w:pPr>
    </w:p>
    <w:p w14:paraId="77E0360A" w14:textId="77777777" w:rsidR="00FC40A6" w:rsidRPr="00FC40A6" w:rsidRDefault="00FC40A6" w:rsidP="00FC40A6">
      <w:pPr>
        <w:spacing w:after="0" w:line="240" w:lineRule="auto"/>
        <w:rPr>
          <w:rFonts w:ascii="Maiandra GD" w:hAnsi="Maiandra GD"/>
          <w:b/>
          <w:i/>
          <w:sz w:val="20"/>
          <w:szCs w:val="20"/>
        </w:rPr>
      </w:pPr>
      <w:r w:rsidRPr="00FC40A6">
        <w:rPr>
          <w:rFonts w:ascii="Maiandra GD" w:hAnsi="Maiandra GD"/>
          <w:b/>
          <w:i/>
          <w:sz w:val="20"/>
          <w:szCs w:val="20"/>
        </w:rPr>
        <w:t>Why “small” arts and culture organizations?</w:t>
      </w:r>
    </w:p>
    <w:p w14:paraId="6F86081A" w14:textId="77777777" w:rsidR="00FC40A6" w:rsidRDefault="00FC40A6" w:rsidP="00FC40A6">
      <w:pPr>
        <w:spacing w:after="0" w:line="240" w:lineRule="auto"/>
        <w:rPr>
          <w:rFonts w:ascii="Maiandra GD" w:hAnsi="Maiandra GD"/>
          <w:sz w:val="20"/>
          <w:szCs w:val="20"/>
        </w:rPr>
      </w:pPr>
    </w:p>
    <w:p w14:paraId="03F1D1FF" w14:textId="77777777" w:rsidR="00FC40A6" w:rsidRDefault="00FC40A6" w:rsidP="00FC40A6">
      <w:pPr>
        <w:spacing w:after="0" w:line="240" w:lineRule="auto"/>
        <w:rPr>
          <w:rFonts w:ascii="Maiandra GD" w:hAnsi="Maiandra GD"/>
          <w:sz w:val="20"/>
          <w:szCs w:val="20"/>
        </w:rPr>
      </w:pPr>
      <w:r>
        <w:rPr>
          <w:rFonts w:ascii="Maiandra GD" w:hAnsi="Maiandra GD"/>
          <w:sz w:val="20"/>
          <w:szCs w:val="20"/>
        </w:rPr>
        <w:t>A grant like this can make a difference to a group with few staff or all volunteers, and those with small budgets.</w:t>
      </w:r>
    </w:p>
    <w:p w14:paraId="6F11E38C" w14:textId="77777777" w:rsidR="00FC40A6" w:rsidRDefault="00FC40A6" w:rsidP="00FC40A6">
      <w:pPr>
        <w:spacing w:after="0" w:line="240" w:lineRule="auto"/>
        <w:rPr>
          <w:rFonts w:ascii="Maiandra GD" w:hAnsi="Maiandra GD"/>
          <w:sz w:val="20"/>
          <w:szCs w:val="20"/>
        </w:rPr>
      </w:pPr>
    </w:p>
    <w:p w14:paraId="1C536FBE" w14:textId="77777777" w:rsidR="00FC40A6" w:rsidRDefault="00FC40A6" w:rsidP="00FC40A6">
      <w:pPr>
        <w:spacing w:after="0" w:line="240" w:lineRule="auto"/>
        <w:rPr>
          <w:rFonts w:ascii="Maiandra GD" w:hAnsi="Maiandra GD"/>
          <w:sz w:val="20"/>
          <w:szCs w:val="20"/>
        </w:rPr>
      </w:pPr>
    </w:p>
    <w:p w14:paraId="47F2857E" w14:textId="77777777" w:rsidR="00FC40A6" w:rsidRPr="00FC40A6" w:rsidRDefault="00FC40A6" w:rsidP="00FC40A6">
      <w:pPr>
        <w:spacing w:after="0" w:line="240" w:lineRule="auto"/>
        <w:rPr>
          <w:rFonts w:ascii="Maiandra GD" w:hAnsi="Maiandra GD"/>
          <w:b/>
          <w:i/>
          <w:sz w:val="20"/>
          <w:szCs w:val="20"/>
        </w:rPr>
      </w:pPr>
      <w:r w:rsidRPr="00FC40A6">
        <w:rPr>
          <w:rFonts w:ascii="Maiandra GD" w:hAnsi="Maiandra GD"/>
          <w:b/>
          <w:i/>
          <w:sz w:val="20"/>
          <w:szCs w:val="20"/>
        </w:rPr>
        <w:t xml:space="preserve">What </w:t>
      </w:r>
      <w:proofErr w:type="gramStart"/>
      <w:r w:rsidRPr="00FC40A6">
        <w:rPr>
          <w:rFonts w:ascii="Maiandra GD" w:hAnsi="Maiandra GD"/>
          <w:b/>
          <w:i/>
          <w:sz w:val="20"/>
          <w:szCs w:val="20"/>
        </w:rPr>
        <w:t>is</w:t>
      </w:r>
      <w:proofErr w:type="gramEnd"/>
      <w:r w:rsidRPr="00FC40A6">
        <w:rPr>
          <w:rFonts w:ascii="Maiandra GD" w:hAnsi="Maiandra GD"/>
          <w:b/>
          <w:i/>
          <w:sz w:val="20"/>
          <w:szCs w:val="20"/>
        </w:rPr>
        <w:t xml:space="preserve"> an arts and culture experience?</w:t>
      </w:r>
    </w:p>
    <w:p w14:paraId="3DF818D4" w14:textId="77777777" w:rsidR="00FC40A6" w:rsidRDefault="00FC40A6" w:rsidP="00FC40A6">
      <w:pPr>
        <w:spacing w:after="0" w:line="240" w:lineRule="auto"/>
        <w:rPr>
          <w:rFonts w:ascii="Maiandra GD" w:hAnsi="Maiandra GD"/>
          <w:sz w:val="20"/>
          <w:szCs w:val="20"/>
        </w:rPr>
      </w:pPr>
    </w:p>
    <w:p w14:paraId="71DD3FA0" w14:textId="77777777" w:rsidR="00FC40A6" w:rsidRDefault="00FC40A6" w:rsidP="00FC40A6">
      <w:pPr>
        <w:spacing w:after="0" w:line="240" w:lineRule="auto"/>
        <w:rPr>
          <w:rFonts w:ascii="Maiandra GD" w:hAnsi="Maiandra GD"/>
          <w:sz w:val="20"/>
          <w:szCs w:val="20"/>
        </w:rPr>
      </w:pPr>
      <w:r>
        <w:rPr>
          <w:rFonts w:ascii="Maiandra GD" w:hAnsi="Maiandra GD"/>
          <w:sz w:val="20"/>
          <w:szCs w:val="20"/>
        </w:rPr>
        <w:t>Art is a means of expression, usually influenced by culture, which in turn helps to change culture. From early cave painting to modern day tagging, art is a way to communicate.</w:t>
      </w:r>
    </w:p>
    <w:p w14:paraId="4FDEC952" w14:textId="77777777" w:rsidR="00FC40A6" w:rsidRDefault="00FC40A6" w:rsidP="00FC40A6">
      <w:pPr>
        <w:spacing w:after="0" w:line="240" w:lineRule="auto"/>
        <w:rPr>
          <w:rFonts w:ascii="Maiandra GD" w:hAnsi="Maiandra GD"/>
          <w:sz w:val="20"/>
          <w:szCs w:val="20"/>
        </w:rPr>
      </w:pPr>
    </w:p>
    <w:p w14:paraId="30DE33B8" w14:textId="77777777" w:rsidR="00FC40A6" w:rsidRDefault="00FC40A6" w:rsidP="00FC40A6">
      <w:pPr>
        <w:spacing w:after="0" w:line="240" w:lineRule="auto"/>
        <w:rPr>
          <w:rFonts w:ascii="Maiandra GD" w:hAnsi="Maiandra GD"/>
          <w:sz w:val="20"/>
          <w:szCs w:val="20"/>
        </w:rPr>
      </w:pPr>
    </w:p>
    <w:p w14:paraId="5772E705" w14:textId="77777777" w:rsidR="00FC40A6" w:rsidRPr="00FC40A6" w:rsidRDefault="00FC40A6" w:rsidP="00FC40A6">
      <w:pPr>
        <w:spacing w:after="0" w:line="240" w:lineRule="auto"/>
        <w:rPr>
          <w:rFonts w:ascii="Maiandra GD" w:hAnsi="Maiandra GD"/>
          <w:b/>
          <w:i/>
          <w:sz w:val="20"/>
          <w:szCs w:val="20"/>
        </w:rPr>
      </w:pPr>
      <w:r w:rsidRPr="00FC40A6">
        <w:rPr>
          <w:rFonts w:ascii="Maiandra GD" w:hAnsi="Maiandra GD"/>
          <w:b/>
          <w:i/>
          <w:sz w:val="20"/>
          <w:szCs w:val="20"/>
        </w:rPr>
        <w:t>What are the desired long-term results from arts and culture investments, including the Small Arts Grant Fund?</w:t>
      </w:r>
    </w:p>
    <w:p w14:paraId="6E15881A" w14:textId="77777777" w:rsidR="00FC40A6" w:rsidRDefault="00FC40A6" w:rsidP="00FC40A6">
      <w:pPr>
        <w:spacing w:after="0" w:line="240" w:lineRule="auto"/>
        <w:rPr>
          <w:rFonts w:ascii="Maiandra GD" w:hAnsi="Maiandra GD"/>
          <w:sz w:val="20"/>
          <w:szCs w:val="20"/>
        </w:rPr>
      </w:pPr>
    </w:p>
    <w:p w14:paraId="4B132CC1" w14:textId="55571224" w:rsidR="00FC40A6" w:rsidRPr="00FC40A6" w:rsidRDefault="00FC40A6" w:rsidP="00FC40A6">
      <w:pPr>
        <w:spacing w:after="0" w:line="240" w:lineRule="auto"/>
        <w:rPr>
          <w:rFonts w:ascii="Maiandra GD" w:hAnsi="Maiandra GD"/>
          <w:b/>
          <w:sz w:val="20"/>
          <w:szCs w:val="20"/>
        </w:rPr>
      </w:pPr>
      <w:r w:rsidRPr="00FC40A6">
        <w:rPr>
          <w:rFonts w:ascii="Maiandra GD" w:hAnsi="Maiandra GD"/>
          <w:b/>
          <w:sz w:val="20"/>
          <w:szCs w:val="20"/>
        </w:rPr>
        <w:t xml:space="preserve">From the </w:t>
      </w:r>
      <w:r w:rsidR="009A3C97">
        <w:rPr>
          <w:rFonts w:ascii="Maiandra GD" w:hAnsi="Maiandra GD"/>
          <w:b/>
          <w:sz w:val="20"/>
          <w:szCs w:val="20"/>
        </w:rPr>
        <w:t>ongoing</w:t>
      </w:r>
      <w:r w:rsidRPr="00FC40A6">
        <w:rPr>
          <w:rFonts w:ascii="Maiandra GD" w:hAnsi="Maiandra GD"/>
          <w:b/>
          <w:sz w:val="20"/>
          <w:szCs w:val="20"/>
        </w:rPr>
        <w:t xml:space="preserve"> Francis Family Foundation Strategic Framework:</w:t>
      </w:r>
    </w:p>
    <w:p w14:paraId="39A8C3C0" w14:textId="77777777" w:rsidR="00FC40A6" w:rsidRDefault="00FC40A6" w:rsidP="00FC40A6">
      <w:pPr>
        <w:spacing w:after="0" w:line="240" w:lineRule="auto"/>
        <w:rPr>
          <w:rFonts w:ascii="Maiandra GD" w:hAnsi="Maiandra GD"/>
          <w:sz w:val="20"/>
          <w:szCs w:val="20"/>
        </w:rPr>
      </w:pPr>
    </w:p>
    <w:p w14:paraId="1A6A7C36" w14:textId="6664E2AA" w:rsidR="00FC40A6" w:rsidRDefault="00FC40A6" w:rsidP="00FC40A6">
      <w:pPr>
        <w:spacing w:after="0" w:line="240" w:lineRule="auto"/>
        <w:rPr>
          <w:rFonts w:ascii="Maiandra GD" w:hAnsi="Maiandra GD"/>
          <w:i/>
          <w:sz w:val="20"/>
          <w:szCs w:val="20"/>
        </w:rPr>
      </w:pPr>
      <w:r w:rsidRPr="00FC40A6">
        <w:rPr>
          <w:rFonts w:ascii="Maiandra GD" w:hAnsi="Maiandra GD"/>
          <w:i/>
          <w:sz w:val="20"/>
          <w:szCs w:val="20"/>
        </w:rPr>
        <w:t>Foundation funding promotes the principle that arts and culture are fundamentally important for all people. The Foundation’s desired grant making results are: (1) An excellent ecology of the arts grows and is sustained regionally; (2) Well-rounded children, youth</w:t>
      </w:r>
      <w:r w:rsidR="00772EEF">
        <w:rPr>
          <w:rFonts w:ascii="Maiandra GD" w:hAnsi="Maiandra GD"/>
          <w:i/>
          <w:sz w:val="20"/>
          <w:szCs w:val="20"/>
        </w:rPr>
        <w:t>,</w:t>
      </w:r>
      <w:r w:rsidRPr="00FC40A6">
        <w:rPr>
          <w:rFonts w:ascii="Maiandra GD" w:hAnsi="Maiandra GD"/>
          <w:i/>
          <w:sz w:val="20"/>
          <w:szCs w:val="20"/>
        </w:rPr>
        <w:t xml:space="preserve"> and adults, who can thrive in the 21</w:t>
      </w:r>
      <w:r w:rsidRPr="00FC40A6">
        <w:rPr>
          <w:rFonts w:ascii="Maiandra GD" w:hAnsi="Maiandra GD"/>
          <w:i/>
          <w:sz w:val="20"/>
          <w:szCs w:val="20"/>
          <w:vertAlign w:val="superscript"/>
        </w:rPr>
        <w:t>st</w:t>
      </w:r>
      <w:r w:rsidRPr="00FC40A6">
        <w:rPr>
          <w:rFonts w:ascii="Maiandra GD" w:hAnsi="Maiandra GD"/>
          <w:i/>
          <w:sz w:val="20"/>
          <w:szCs w:val="20"/>
        </w:rPr>
        <w:t xml:space="preserve"> Century.</w:t>
      </w:r>
    </w:p>
    <w:p w14:paraId="022BE6D5" w14:textId="77777777" w:rsidR="00FC40A6" w:rsidRDefault="00FC40A6" w:rsidP="00FC40A6">
      <w:pPr>
        <w:spacing w:after="0" w:line="240" w:lineRule="auto"/>
        <w:rPr>
          <w:rFonts w:ascii="Maiandra GD" w:hAnsi="Maiandra GD"/>
          <w:i/>
          <w:sz w:val="20"/>
          <w:szCs w:val="20"/>
        </w:rPr>
      </w:pPr>
    </w:p>
    <w:p w14:paraId="69432A3B" w14:textId="77777777" w:rsidR="00FC40A6" w:rsidRDefault="00FC40A6" w:rsidP="00FC40A6">
      <w:pPr>
        <w:spacing w:after="0" w:line="240" w:lineRule="auto"/>
        <w:rPr>
          <w:rFonts w:ascii="Maiandra GD" w:hAnsi="Maiandra GD"/>
          <w:i/>
          <w:sz w:val="20"/>
          <w:szCs w:val="20"/>
        </w:rPr>
      </w:pPr>
    </w:p>
    <w:p w14:paraId="50B803C2" w14:textId="77777777" w:rsidR="00FC40A6" w:rsidRPr="00FC40A6" w:rsidRDefault="00FC40A6" w:rsidP="00FC40A6">
      <w:pPr>
        <w:spacing w:after="0" w:line="240" w:lineRule="auto"/>
        <w:rPr>
          <w:rFonts w:ascii="Maiandra GD" w:hAnsi="Maiandra GD"/>
          <w:sz w:val="20"/>
          <w:szCs w:val="20"/>
        </w:rPr>
      </w:pPr>
    </w:p>
    <w:sectPr w:rsidR="00FC40A6" w:rsidRPr="00FC4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7351"/>
    <w:multiLevelType w:val="multilevel"/>
    <w:tmpl w:val="7AE6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17285"/>
    <w:multiLevelType w:val="hybridMultilevel"/>
    <w:tmpl w:val="6A128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F5EBC"/>
    <w:multiLevelType w:val="hybridMultilevel"/>
    <w:tmpl w:val="3AC27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08A5"/>
    <w:multiLevelType w:val="multilevel"/>
    <w:tmpl w:val="9D54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73F52"/>
    <w:multiLevelType w:val="hybridMultilevel"/>
    <w:tmpl w:val="B6DA5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D223A"/>
    <w:multiLevelType w:val="hybridMultilevel"/>
    <w:tmpl w:val="6C906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3684E"/>
    <w:multiLevelType w:val="hybridMultilevel"/>
    <w:tmpl w:val="7F2C5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777DA"/>
    <w:multiLevelType w:val="hybridMultilevel"/>
    <w:tmpl w:val="73B2F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D249A"/>
    <w:multiLevelType w:val="hybridMultilevel"/>
    <w:tmpl w:val="804EC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D7CDD"/>
    <w:multiLevelType w:val="hybridMultilevel"/>
    <w:tmpl w:val="F3245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76D75"/>
    <w:multiLevelType w:val="hybridMultilevel"/>
    <w:tmpl w:val="008EA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941761">
    <w:abstractNumId w:val="7"/>
  </w:num>
  <w:num w:numId="2" w16cid:durableId="37242754">
    <w:abstractNumId w:val="10"/>
  </w:num>
  <w:num w:numId="3" w16cid:durableId="825972081">
    <w:abstractNumId w:val="0"/>
  </w:num>
  <w:num w:numId="4" w16cid:durableId="1130585305">
    <w:abstractNumId w:val="3"/>
  </w:num>
  <w:num w:numId="5" w16cid:durableId="1812750205">
    <w:abstractNumId w:val="9"/>
  </w:num>
  <w:num w:numId="6" w16cid:durableId="1820729885">
    <w:abstractNumId w:val="8"/>
  </w:num>
  <w:num w:numId="7" w16cid:durableId="546768539">
    <w:abstractNumId w:val="1"/>
  </w:num>
  <w:num w:numId="8" w16cid:durableId="2075423330">
    <w:abstractNumId w:val="5"/>
  </w:num>
  <w:num w:numId="9" w16cid:durableId="552428550">
    <w:abstractNumId w:val="6"/>
  </w:num>
  <w:num w:numId="10" w16cid:durableId="1894190983">
    <w:abstractNumId w:val="2"/>
  </w:num>
  <w:num w:numId="11" w16cid:durableId="1657954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AF"/>
    <w:rsid w:val="00035D8A"/>
    <w:rsid w:val="00042672"/>
    <w:rsid w:val="00085FAF"/>
    <w:rsid w:val="000A7EEF"/>
    <w:rsid w:val="0011701A"/>
    <w:rsid w:val="00193FEE"/>
    <w:rsid w:val="003144BD"/>
    <w:rsid w:val="00327B84"/>
    <w:rsid w:val="003B75A7"/>
    <w:rsid w:val="003C35E5"/>
    <w:rsid w:val="00455D8B"/>
    <w:rsid w:val="004B0FA6"/>
    <w:rsid w:val="004F7B0A"/>
    <w:rsid w:val="005F1D59"/>
    <w:rsid w:val="00654010"/>
    <w:rsid w:val="0069196B"/>
    <w:rsid w:val="00714F64"/>
    <w:rsid w:val="0073618E"/>
    <w:rsid w:val="00772EEF"/>
    <w:rsid w:val="007F1604"/>
    <w:rsid w:val="00864F8F"/>
    <w:rsid w:val="008E2CAB"/>
    <w:rsid w:val="00955ACF"/>
    <w:rsid w:val="009A3C97"/>
    <w:rsid w:val="00AD334C"/>
    <w:rsid w:val="00B57834"/>
    <w:rsid w:val="00B61CE6"/>
    <w:rsid w:val="00BA503B"/>
    <w:rsid w:val="00BF2122"/>
    <w:rsid w:val="00C315A3"/>
    <w:rsid w:val="00C5493C"/>
    <w:rsid w:val="00C75EBC"/>
    <w:rsid w:val="00D46022"/>
    <w:rsid w:val="00D964B8"/>
    <w:rsid w:val="00D96B08"/>
    <w:rsid w:val="00E50C04"/>
    <w:rsid w:val="00E9165A"/>
    <w:rsid w:val="00F101A4"/>
    <w:rsid w:val="00F24688"/>
    <w:rsid w:val="00F71F76"/>
    <w:rsid w:val="00FA7962"/>
    <w:rsid w:val="00FC40A6"/>
    <w:rsid w:val="00FC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5846"/>
  <w15:chartTrackingRefBased/>
  <w15:docId w15:val="{390ADAA4-495C-42A1-B029-1D86954C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01A"/>
    <w:pPr>
      <w:ind w:left="720"/>
      <w:contextualSpacing/>
    </w:pPr>
  </w:style>
  <w:style w:type="character" w:styleId="Hyperlink">
    <w:name w:val="Hyperlink"/>
    <w:basedOn w:val="DefaultParagraphFont"/>
    <w:uiPriority w:val="99"/>
    <w:unhideWhenUsed/>
    <w:rsid w:val="00BA503B"/>
    <w:rPr>
      <w:color w:val="0563C1" w:themeColor="hyperlink"/>
      <w:u w:val="single"/>
    </w:rPr>
  </w:style>
  <w:style w:type="character" w:styleId="UnresolvedMention">
    <w:name w:val="Unresolved Mention"/>
    <w:basedOn w:val="DefaultParagraphFont"/>
    <w:uiPriority w:val="99"/>
    <w:semiHidden/>
    <w:unhideWhenUsed/>
    <w:rsid w:val="00BA503B"/>
    <w:rPr>
      <w:color w:val="808080"/>
      <w:shd w:val="clear" w:color="auto" w:fill="E6E6E6"/>
    </w:rPr>
  </w:style>
  <w:style w:type="paragraph" w:styleId="BalloonText">
    <w:name w:val="Balloon Text"/>
    <w:basedOn w:val="Normal"/>
    <w:link w:val="BalloonTextChar"/>
    <w:uiPriority w:val="99"/>
    <w:semiHidden/>
    <w:unhideWhenUsed/>
    <w:rsid w:val="007F1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604"/>
    <w:rPr>
      <w:rFonts w:ascii="Segoe UI" w:hAnsi="Segoe UI" w:cs="Segoe UI"/>
      <w:sz w:val="18"/>
      <w:szCs w:val="18"/>
    </w:rPr>
  </w:style>
  <w:style w:type="character" w:styleId="FollowedHyperlink">
    <w:name w:val="FollowedHyperlink"/>
    <w:basedOn w:val="DefaultParagraphFont"/>
    <w:uiPriority w:val="99"/>
    <w:semiHidden/>
    <w:unhideWhenUsed/>
    <w:rsid w:val="00D96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762038">
      <w:bodyDiv w:val="1"/>
      <w:marLeft w:val="0"/>
      <w:marRight w:val="0"/>
      <w:marTop w:val="0"/>
      <w:marBottom w:val="0"/>
      <w:divBdr>
        <w:top w:val="none" w:sz="0" w:space="0" w:color="auto"/>
        <w:left w:val="none" w:sz="0" w:space="0" w:color="auto"/>
        <w:bottom w:val="none" w:sz="0" w:space="0" w:color="auto"/>
        <w:right w:val="none" w:sz="0" w:space="0" w:color="auto"/>
      </w:divBdr>
      <w:divsChild>
        <w:div w:id="577404018">
          <w:marLeft w:val="0"/>
          <w:marRight w:val="0"/>
          <w:marTop w:val="0"/>
          <w:marBottom w:val="0"/>
          <w:divBdr>
            <w:top w:val="none" w:sz="0" w:space="0" w:color="auto"/>
            <w:left w:val="none" w:sz="0" w:space="0" w:color="auto"/>
            <w:bottom w:val="none" w:sz="0" w:space="0" w:color="auto"/>
            <w:right w:val="none" w:sz="0" w:space="0" w:color="auto"/>
          </w:divBdr>
          <w:divsChild>
            <w:div w:id="944076179">
              <w:marLeft w:val="0"/>
              <w:marRight w:val="0"/>
              <w:marTop w:val="0"/>
              <w:marBottom w:val="0"/>
              <w:divBdr>
                <w:top w:val="none" w:sz="0" w:space="0" w:color="auto"/>
                <w:left w:val="none" w:sz="0" w:space="0" w:color="auto"/>
                <w:bottom w:val="none" w:sz="0" w:space="0" w:color="auto"/>
                <w:right w:val="none" w:sz="0" w:space="0" w:color="auto"/>
              </w:divBdr>
              <w:divsChild>
                <w:div w:id="1439525520">
                  <w:marLeft w:val="0"/>
                  <w:marRight w:val="0"/>
                  <w:marTop w:val="0"/>
                  <w:marBottom w:val="0"/>
                  <w:divBdr>
                    <w:top w:val="none" w:sz="0" w:space="0" w:color="auto"/>
                    <w:left w:val="none" w:sz="0" w:space="0" w:color="auto"/>
                    <w:bottom w:val="none" w:sz="0" w:space="0" w:color="auto"/>
                    <w:right w:val="none" w:sz="0" w:space="0" w:color="auto"/>
                  </w:divBdr>
                  <w:divsChild>
                    <w:div w:id="1727558830">
                      <w:marLeft w:val="-300"/>
                      <w:marRight w:val="0"/>
                      <w:marTop w:val="0"/>
                      <w:marBottom w:val="0"/>
                      <w:divBdr>
                        <w:top w:val="none" w:sz="0" w:space="0" w:color="auto"/>
                        <w:left w:val="none" w:sz="0" w:space="0" w:color="auto"/>
                        <w:bottom w:val="none" w:sz="0" w:space="0" w:color="auto"/>
                        <w:right w:val="none" w:sz="0" w:space="0" w:color="auto"/>
                      </w:divBdr>
                      <w:divsChild>
                        <w:div w:id="2004551770">
                          <w:marLeft w:val="0"/>
                          <w:marRight w:val="0"/>
                          <w:marTop w:val="0"/>
                          <w:marBottom w:val="0"/>
                          <w:divBdr>
                            <w:top w:val="none" w:sz="0" w:space="0" w:color="auto"/>
                            <w:left w:val="none" w:sz="0" w:space="0" w:color="auto"/>
                            <w:bottom w:val="none" w:sz="0" w:space="0" w:color="auto"/>
                            <w:right w:val="none" w:sz="0" w:space="0" w:color="auto"/>
                          </w:divBdr>
                          <w:divsChild>
                            <w:div w:id="199637736">
                              <w:marLeft w:val="-300"/>
                              <w:marRight w:val="0"/>
                              <w:marTop w:val="0"/>
                              <w:marBottom w:val="0"/>
                              <w:divBdr>
                                <w:top w:val="none" w:sz="0" w:space="0" w:color="auto"/>
                                <w:left w:val="none" w:sz="0" w:space="0" w:color="auto"/>
                                <w:bottom w:val="none" w:sz="0" w:space="0" w:color="auto"/>
                                <w:right w:val="none" w:sz="0" w:space="0" w:color="auto"/>
                              </w:divBdr>
                              <w:divsChild>
                                <w:div w:id="1503355461">
                                  <w:marLeft w:val="0"/>
                                  <w:marRight w:val="0"/>
                                  <w:marTop w:val="0"/>
                                  <w:marBottom w:val="0"/>
                                  <w:divBdr>
                                    <w:top w:val="none" w:sz="0" w:space="0" w:color="auto"/>
                                    <w:left w:val="none" w:sz="0" w:space="0" w:color="auto"/>
                                    <w:bottom w:val="none" w:sz="0" w:space="0" w:color="auto"/>
                                    <w:right w:val="none" w:sz="0" w:space="0" w:color="auto"/>
                                  </w:divBdr>
                                  <w:divsChild>
                                    <w:div w:id="1991248265">
                                      <w:marLeft w:val="0"/>
                                      <w:marRight w:val="0"/>
                                      <w:marTop w:val="0"/>
                                      <w:marBottom w:val="0"/>
                                      <w:divBdr>
                                        <w:top w:val="none" w:sz="0" w:space="0" w:color="auto"/>
                                        <w:left w:val="none" w:sz="0" w:space="0" w:color="auto"/>
                                        <w:bottom w:val="none" w:sz="0" w:space="0" w:color="auto"/>
                                        <w:right w:val="none" w:sz="0" w:space="0" w:color="auto"/>
                                      </w:divBdr>
                                      <w:divsChild>
                                        <w:div w:id="857080599">
                                          <w:marLeft w:val="0"/>
                                          <w:marRight w:val="0"/>
                                          <w:marTop w:val="0"/>
                                          <w:marBottom w:val="0"/>
                                          <w:divBdr>
                                            <w:top w:val="none" w:sz="0" w:space="0" w:color="auto"/>
                                            <w:left w:val="none" w:sz="0" w:space="0" w:color="auto"/>
                                            <w:bottom w:val="none" w:sz="0" w:space="0" w:color="auto"/>
                                            <w:right w:val="none" w:sz="0" w:space="0" w:color="auto"/>
                                          </w:divBdr>
                                        </w:div>
                                        <w:div w:id="15064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idestar.com" TargetMode="External"/><Relationship Id="rId5" Type="http://schemas.openxmlformats.org/officeDocument/2006/relationships/styles" Target="styles.xml"/><Relationship Id="rId10" Type="http://schemas.openxmlformats.org/officeDocument/2006/relationships/hyperlink" Target="http://www.francisfoundation.org/grants/" TargetMode="External"/><Relationship Id="rId4" Type="http://schemas.openxmlformats.org/officeDocument/2006/relationships/numbering" Target="numbering.xml"/><Relationship Id="rId9" Type="http://schemas.openxmlformats.org/officeDocument/2006/relationships/hyperlink" Target="mailto:liana@franci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FFC48E38A99E489C859006FDAB9EA4" ma:contentTypeVersion="17" ma:contentTypeDescription="Create a new document." ma:contentTypeScope="" ma:versionID="7815964d1d4424d0da1094a98b42c06e">
  <xsd:schema xmlns:xsd="http://www.w3.org/2001/XMLSchema" xmlns:xs="http://www.w3.org/2001/XMLSchema" xmlns:p="http://schemas.microsoft.com/office/2006/metadata/properties" xmlns:ns2="03f14d4f-1d93-429b-99ac-823fa3adbd73" xmlns:ns3="feb84bbb-da7e-4a6c-a771-57ccadca5810" targetNamespace="http://schemas.microsoft.com/office/2006/metadata/properties" ma:root="true" ma:fieldsID="27fa31f56dd9c895e98d1ac7f5c43925" ns2:_="" ns3:_="">
    <xsd:import namespace="03f14d4f-1d93-429b-99ac-823fa3adbd73"/>
    <xsd:import namespace="feb84bbb-da7e-4a6c-a771-57ccadca5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14d4f-1d93-429b-99ac-823fa3adb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d14c45-07d2-4587-9a0b-1684729e7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b84bbb-da7e-4a6c-a771-57ccadca58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6beff2-ce37-43ba-85a4-fd3c0f6d3ce3}" ma:internalName="TaxCatchAll" ma:showField="CatchAllData" ma:web="feb84bbb-da7e-4a6c-a771-57ccadca58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f14d4f-1d93-429b-99ac-823fa3adbd73">
      <Terms xmlns="http://schemas.microsoft.com/office/infopath/2007/PartnerControls"/>
    </lcf76f155ced4ddcb4097134ff3c332f>
    <TaxCatchAll xmlns="feb84bbb-da7e-4a6c-a771-57ccadca5810" xsi:nil="true"/>
  </documentManagement>
</p:properties>
</file>

<file path=customXml/itemProps1.xml><?xml version="1.0" encoding="utf-8"?>
<ds:datastoreItem xmlns:ds="http://schemas.openxmlformats.org/officeDocument/2006/customXml" ds:itemID="{EB17A89A-D999-44B1-B485-AC941D9C3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14d4f-1d93-429b-99ac-823fa3adbd73"/>
    <ds:schemaRef ds:uri="feb84bbb-da7e-4a6c-a771-57ccadca5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C36F0-66BB-4162-9039-B61CC019B657}">
  <ds:schemaRefs>
    <ds:schemaRef ds:uri="http://schemas.microsoft.com/sharepoint/v3/contenttype/forms"/>
  </ds:schemaRefs>
</ds:datastoreItem>
</file>

<file path=customXml/itemProps3.xml><?xml version="1.0" encoding="utf-8"?>
<ds:datastoreItem xmlns:ds="http://schemas.openxmlformats.org/officeDocument/2006/customXml" ds:itemID="{90A03865-EF85-432B-8334-EE02EB3FE9A1}">
  <ds:schemaRefs>
    <ds:schemaRef ds:uri="http://schemas.microsoft.com/office/2006/metadata/properties"/>
    <ds:schemaRef ds:uri="http://schemas.microsoft.com/office/infopath/2007/PartnerControls"/>
    <ds:schemaRef ds:uri="03f14d4f-1d93-429b-99ac-823fa3adbd73"/>
    <ds:schemaRef ds:uri="feb84bbb-da7e-4a6c-a771-57ccadca58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Hockenbery</dc:creator>
  <cp:keywords/>
  <dc:description/>
  <cp:lastModifiedBy>Shari Hockenbery</cp:lastModifiedBy>
  <cp:revision>2</cp:revision>
  <cp:lastPrinted>2017-06-29T17:12:00Z</cp:lastPrinted>
  <dcterms:created xsi:type="dcterms:W3CDTF">2024-03-15T19:18:00Z</dcterms:created>
  <dcterms:modified xsi:type="dcterms:W3CDTF">2024-03-15T19:18:00Z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0x010100BEFFC48E38A99E489C859006FDAB9EA4</vt:lpwstr>
  </property>
</Properties>
</file>